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8B" w:rsidRDefault="0044598B"/>
    <w:p w:rsidR="0011545C" w:rsidRDefault="0011545C"/>
    <w:p w:rsidR="0011545C" w:rsidRDefault="0011545C"/>
    <w:p w:rsidR="0011545C" w:rsidRDefault="0011545C"/>
    <w:p w:rsidR="0011545C" w:rsidRDefault="0011545C" w:rsidP="0011545C">
      <w:pPr>
        <w:rPr>
          <w:rFonts w:ascii="Calibri" w:hAnsi="Calibri" w:cs="Calibri"/>
          <w:b/>
          <w:bCs/>
          <w:lang w:val="it"/>
        </w:rPr>
      </w:pPr>
    </w:p>
    <w:p w:rsidR="0011545C" w:rsidRDefault="0011545C" w:rsidP="0011545C">
      <w:pPr>
        <w:rPr>
          <w:rFonts w:ascii="Calibri" w:hAnsi="Calibri" w:cs="Calibri"/>
          <w:b/>
          <w:bCs/>
          <w:lang w:val="it"/>
        </w:rPr>
      </w:pPr>
      <w:r>
        <w:rPr>
          <w:noProof/>
        </w:rPr>
        <w:drawing>
          <wp:inline distT="0" distB="0" distL="0" distR="0" wp14:anchorId="36027597" wp14:editId="1765F9AD">
            <wp:extent cx="1505712" cy="11125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pho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12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45C">
        <w:rPr>
          <w:rFonts w:ascii="Calibri" w:hAnsi="Calibri" w:cs="Calibri"/>
          <w:b/>
          <w:bCs/>
          <w:lang w:val="it"/>
        </w:rPr>
        <w:t xml:space="preserve"> </w:t>
      </w:r>
      <w:r>
        <w:rPr>
          <w:rFonts w:ascii="Calibri" w:hAnsi="Calibri" w:cs="Calibri"/>
          <w:b/>
          <w:bCs/>
          <w:lang w:val="it"/>
        </w:rPr>
        <w:t xml:space="preserve">    </w:t>
      </w:r>
      <w:r>
        <w:rPr>
          <w:rFonts w:ascii="Calibri" w:hAnsi="Calibri" w:cs="Calibri"/>
          <w:b/>
          <w:bCs/>
          <w:lang w:val="it"/>
        </w:rPr>
        <w:t>INCENTIVI  PER ASSUNZIONI NEL 2017</w:t>
      </w:r>
    </w:p>
    <w:p w:rsidR="0041632D" w:rsidRDefault="0041632D" w:rsidP="0041632D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 w:cs="Calibri"/>
          <w:sz w:val="22"/>
          <w:szCs w:val="22"/>
          <w:lang w:val="it"/>
        </w:rPr>
      </w:pPr>
    </w:p>
    <w:p w:rsidR="0041632D" w:rsidRDefault="0041632D" w:rsidP="0041632D">
      <w:pPr>
        <w:autoSpaceDE w:val="0"/>
        <w:autoSpaceDN w:val="0"/>
        <w:adjustRightInd w:val="0"/>
        <w:spacing w:line="320" w:lineRule="atLeast"/>
        <w:jc w:val="both"/>
        <w:rPr>
          <w:rFonts w:ascii="PT Sans" w:hAnsi="PT Sans" w:cs="PT Sans"/>
          <w:sz w:val="22"/>
          <w:szCs w:val="22"/>
          <w:lang w:val="it"/>
        </w:rPr>
      </w:pPr>
      <w:r>
        <w:rPr>
          <w:rFonts w:ascii="PT Sans" w:hAnsi="PT Sans" w:cs="PT Sans"/>
          <w:sz w:val="22"/>
          <w:szCs w:val="22"/>
          <w:lang w:val="it"/>
        </w:rPr>
        <w:t xml:space="preserve">Si fornisce, di seguito, una breve scheda riassuntiva delle possibili agevolazioni utilizzabili per l’anno 2017. </w:t>
      </w:r>
    </w:p>
    <w:p w:rsidR="0041632D" w:rsidRDefault="0041632D" w:rsidP="0041632D">
      <w:pPr>
        <w:autoSpaceDE w:val="0"/>
        <w:autoSpaceDN w:val="0"/>
        <w:adjustRightInd w:val="0"/>
        <w:spacing w:line="320" w:lineRule="atLeast"/>
        <w:jc w:val="both"/>
        <w:rPr>
          <w:rFonts w:ascii="PT Sans" w:hAnsi="PT Sans" w:cs="PT Sans"/>
          <w:sz w:val="22"/>
          <w:szCs w:val="22"/>
          <w:lang w:val="it"/>
        </w:rPr>
      </w:pPr>
      <w:r>
        <w:rPr>
          <w:rFonts w:ascii="PT Sans" w:hAnsi="PT Sans" w:cs="PT Sans"/>
          <w:sz w:val="22"/>
          <w:szCs w:val="22"/>
          <w:lang w:val="it"/>
        </w:rPr>
        <w:t>In premessa è utile ricordare che, allorquando si assume un lavoratore o una lavoratrice che consente la fruizione di un’agevolazione contributiva, devono essere rispettati alcuni ineludibili requisiti. I principali sono:</w:t>
      </w:r>
    </w:p>
    <w:p w:rsidR="0041632D" w:rsidRDefault="0041632D" w:rsidP="0041632D">
      <w:pPr>
        <w:numPr>
          <w:ilvl w:val="0"/>
          <w:numId w:val="14"/>
        </w:numPr>
        <w:autoSpaceDE w:val="0"/>
        <w:autoSpaceDN w:val="0"/>
        <w:adjustRightInd w:val="0"/>
        <w:spacing w:line="320" w:lineRule="atLeast"/>
        <w:jc w:val="both"/>
        <w:rPr>
          <w:rFonts w:ascii="PT Sans" w:hAnsi="PT Sans" w:cs="PT Sans"/>
          <w:sz w:val="22"/>
          <w:szCs w:val="22"/>
          <w:lang w:val="it"/>
        </w:rPr>
      </w:pPr>
      <w:r>
        <w:rPr>
          <w:rFonts w:ascii="PT Sans" w:hAnsi="PT Sans" w:cs="PT Sans"/>
          <w:sz w:val="22"/>
          <w:szCs w:val="22"/>
          <w:lang w:val="it"/>
        </w:rPr>
        <w:t>correttezza e correntezza degli adempimenti contributivi e assicurativi (</w:t>
      </w:r>
      <w:proofErr w:type="spellStart"/>
      <w:r>
        <w:rPr>
          <w:rFonts w:ascii="PT Sans" w:hAnsi="PT Sans" w:cs="PT Sans"/>
          <w:sz w:val="22"/>
          <w:szCs w:val="22"/>
          <w:lang w:val="it"/>
        </w:rPr>
        <w:t>Durc</w:t>
      </w:r>
      <w:proofErr w:type="spellEnd"/>
      <w:r>
        <w:rPr>
          <w:rFonts w:ascii="PT Sans" w:hAnsi="PT Sans" w:cs="PT Sans"/>
          <w:sz w:val="22"/>
          <w:szCs w:val="22"/>
          <w:lang w:val="it"/>
        </w:rPr>
        <w:t xml:space="preserve"> regolare);</w:t>
      </w:r>
    </w:p>
    <w:p w:rsidR="0041632D" w:rsidRDefault="0041632D" w:rsidP="0041632D">
      <w:pPr>
        <w:numPr>
          <w:ilvl w:val="0"/>
          <w:numId w:val="14"/>
        </w:numPr>
        <w:autoSpaceDE w:val="0"/>
        <w:autoSpaceDN w:val="0"/>
        <w:adjustRightInd w:val="0"/>
        <w:spacing w:line="320" w:lineRule="atLeast"/>
        <w:jc w:val="both"/>
        <w:rPr>
          <w:rFonts w:ascii="PT Sans" w:hAnsi="PT Sans" w:cs="PT Sans"/>
          <w:sz w:val="22"/>
          <w:szCs w:val="22"/>
          <w:lang w:val="it"/>
        </w:rPr>
      </w:pPr>
      <w:r>
        <w:rPr>
          <w:rFonts w:ascii="PT Sans" w:hAnsi="PT Sans" w:cs="PT Sans"/>
          <w:sz w:val="22"/>
          <w:szCs w:val="22"/>
          <w:lang w:val="it"/>
        </w:rPr>
        <w:t>rispetto integrale del Ccnl applicato;</w:t>
      </w:r>
    </w:p>
    <w:p w:rsidR="0041632D" w:rsidRDefault="0041632D" w:rsidP="0041632D">
      <w:pPr>
        <w:numPr>
          <w:ilvl w:val="0"/>
          <w:numId w:val="14"/>
        </w:numPr>
        <w:autoSpaceDE w:val="0"/>
        <w:autoSpaceDN w:val="0"/>
        <w:adjustRightInd w:val="0"/>
        <w:spacing w:line="320" w:lineRule="atLeast"/>
        <w:jc w:val="both"/>
        <w:rPr>
          <w:rFonts w:ascii="PT Sans" w:hAnsi="PT Sans" w:cs="PT Sans"/>
          <w:sz w:val="22"/>
          <w:szCs w:val="22"/>
          <w:lang w:val="it"/>
        </w:rPr>
      </w:pPr>
      <w:r>
        <w:rPr>
          <w:rFonts w:ascii="PT Sans" w:hAnsi="PT Sans" w:cs="PT Sans"/>
          <w:sz w:val="22"/>
          <w:szCs w:val="22"/>
          <w:lang w:val="it"/>
        </w:rPr>
        <w:t>verifica dell’eventuale sussistenza di diritti di precedenza vantabili, ad esempio, da lavoratore licenziato per giustificato motivo oggettivo (es. riduzione del personale) nei 6 mesi precedenti;</w:t>
      </w:r>
    </w:p>
    <w:p w:rsidR="0041632D" w:rsidRDefault="0041632D" w:rsidP="0041632D">
      <w:pPr>
        <w:numPr>
          <w:ilvl w:val="0"/>
          <w:numId w:val="14"/>
        </w:numPr>
        <w:autoSpaceDE w:val="0"/>
        <w:autoSpaceDN w:val="0"/>
        <w:adjustRightInd w:val="0"/>
        <w:spacing w:line="320" w:lineRule="atLeast"/>
        <w:jc w:val="both"/>
        <w:rPr>
          <w:rFonts w:ascii="PT Sans" w:hAnsi="PT Sans" w:cs="PT Sans"/>
          <w:sz w:val="22"/>
          <w:szCs w:val="22"/>
          <w:lang w:val="it"/>
        </w:rPr>
      </w:pPr>
      <w:r>
        <w:rPr>
          <w:rFonts w:ascii="PT Sans" w:hAnsi="PT Sans" w:cs="PT Sans"/>
          <w:sz w:val="22"/>
          <w:szCs w:val="22"/>
          <w:lang w:val="it"/>
        </w:rPr>
        <w:t xml:space="preserve">verifica eventuale rispetto dei limiti imposto agli aiuti di Stato dal Regolamento CE n. 1407/2013, il c.d. </w:t>
      </w:r>
      <w:r>
        <w:rPr>
          <w:rFonts w:ascii="PT Sans" w:hAnsi="PT Sans" w:cs="PT Sans"/>
          <w:i/>
          <w:iCs/>
          <w:sz w:val="22"/>
          <w:szCs w:val="22"/>
          <w:lang w:val="it"/>
        </w:rPr>
        <w:t xml:space="preserve">de </w:t>
      </w:r>
      <w:proofErr w:type="spellStart"/>
      <w:r>
        <w:rPr>
          <w:rFonts w:ascii="PT Sans" w:hAnsi="PT Sans" w:cs="PT Sans"/>
          <w:i/>
          <w:iCs/>
          <w:sz w:val="22"/>
          <w:szCs w:val="22"/>
          <w:lang w:val="it"/>
        </w:rPr>
        <w:t>miminis</w:t>
      </w:r>
      <w:proofErr w:type="spellEnd"/>
      <w:r>
        <w:rPr>
          <w:rFonts w:ascii="PT Sans" w:hAnsi="PT Sans" w:cs="PT Sans"/>
          <w:sz w:val="22"/>
          <w:szCs w:val="22"/>
          <w:lang w:val="it"/>
        </w:rPr>
        <w:t>;</w:t>
      </w:r>
    </w:p>
    <w:p w:rsidR="0041632D" w:rsidRDefault="0041632D" w:rsidP="0041632D">
      <w:pPr>
        <w:numPr>
          <w:ilvl w:val="0"/>
          <w:numId w:val="14"/>
        </w:numPr>
        <w:autoSpaceDE w:val="0"/>
        <w:autoSpaceDN w:val="0"/>
        <w:adjustRightInd w:val="0"/>
        <w:spacing w:line="320" w:lineRule="atLeast"/>
        <w:jc w:val="both"/>
        <w:rPr>
          <w:rFonts w:ascii="PT Sans" w:hAnsi="PT Sans" w:cs="PT Sans"/>
          <w:sz w:val="22"/>
          <w:szCs w:val="22"/>
          <w:lang w:val="it"/>
        </w:rPr>
      </w:pPr>
      <w:r>
        <w:rPr>
          <w:rFonts w:ascii="PT Sans" w:hAnsi="PT Sans" w:cs="PT Sans"/>
          <w:sz w:val="22"/>
          <w:szCs w:val="22"/>
          <w:lang w:val="it"/>
        </w:rPr>
        <w:t xml:space="preserve">verifica spettanza benefici in caso di sospensione dal lavoro con intervento di </w:t>
      </w:r>
      <w:proofErr w:type="spellStart"/>
      <w:r>
        <w:rPr>
          <w:rFonts w:ascii="PT Sans" w:hAnsi="PT Sans" w:cs="PT Sans"/>
          <w:sz w:val="22"/>
          <w:szCs w:val="22"/>
          <w:lang w:val="it"/>
        </w:rPr>
        <w:t>Cigo</w:t>
      </w:r>
      <w:proofErr w:type="spellEnd"/>
      <w:r>
        <w:rPr>
          <w:rFonts w:ascii="PT Sans" w:hAnsi="PT Sans" w:cs="PT Sans"/>
          <w:sz w:val="22"/>
          <w:szCs w:val="22"/>
          <w:lang w:val="it"/>
        </w:rPr>
        <w:t xml:space="preserve"> o </w:t>
      </w:r>
      <w:proofErr w:type="spellStart"/>
      <w:r>
        <w:rPr>
          <w:rFonts w:ascii="PT Sans" w:hAnsi="PT Sans" w:cs="PT Sans"/>
          <w:sz w:val="22"/>
          <w:szCs w:val="22"/>
          <w:lang w:val="it"/>
        </w:rPr>
        <w:t>Cigs</w:t>
      </w:r>
      <w:proofErr w:type="spellEnd"/>
      <w:r>
        <w:rPr>
          <w:rFonts w:ascii="PT Sans" w:hAnsi="PT Sans" w:cs="PT Sans"/>
          <w:sz w:val="22"/>
          <w:szCs w:val="22"/>
          <w:lang w:val="it"/>
        </w:rPr>
        <w:t>. Il beneficio sarà concesso solo nel caso in cui l’assunzione sia finalizzata all’acquisizione di professionalità diverse rispetto a quelle possedute dai lavoratori sospesi;</w:t>
      </w:r>
    </w:p>
    <w:p w:rsidR="0041632D" w:rsidRDefault="0041632D" w:rsidP="0041632D">
      <w:pPr>
        <w:numPr>
          <w:ilvl w:val="0"/>
          <w:numId w:val="14"/>
        </w:numPr>
        <w:autoSpaceDE w:val="0"/>
        <w:autoSpaceDN w:val="0"/>
        <w:adjustRightInd w:val="0"/>
        <w:spacing w:line="320" w:lineRule="atLeast"/>
        <w:jc w:val="both"/>
        <w:rPr>
          <w:rFonts w:ascii="PT Sans" w:hAnsi="PT Sans" w:cs="PT Sans"/>
          <w:sz w:val="22"/>
          <w:szCs w:val="22"/>
          <w:lang w:val="it"/>
        </w:rPr>
      </w:pPr>
      <w:r>
        <w:rPr>
          <w:rFonts w:ascii="PT Sans" w:hAnsi="PT Sans" w:cs="PT Sans"/>
          <w:sz w:val="22"/>
          <w:szCs w:val="22"/>
          <w:lang w:val="it"/>
        </w:rPr>
        <w:t>rispetto della normativa in materia di sicurezza e tutela nei luoghi di lavoro (</w:t>
      </w:r>
      <w:proofErr w:type="spellStart"/>
      <w:r>
        <w:rPr>
          <w:rFonts w:ascii="PT Sans" w:hAnsi="PT Sans" w:cs="PT Sans"/>
          <w:sz w:val="22"/>
          <w:szCs w:val="22"/>
          <w:lang w:val="it"/>
        </w:rPr>
        <w:t>D.Lgs.</w:t>
      </w:r>
      <w:proofErr w:type="spellEnd"/>
      <w:r>
        <w:rPr>
          <w:rFonts w:ascii="PT Sans" w:hAnsi="PT Sans" w:cs="PT Sans"/>
          <w:sz w:val="22"/>
          <w:szCs w:val="22"/>
          <w:lang w:val="it"/>
        </w:rPr>
        <w:t xml:space="preserve"> 81/2008).</w:t>
      </w:r>
    </w:p>
    <w:p w:rsidR="0041632D" w:rsidRDefault="0041632D" w:rsidP="0041632D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 w:cs="Calibri"/>
          <w:sz w:val="22"/>
          <w:szCs w:val="22"/>
          <w:lang w:val="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3685"/>
        <w:gridCol w:w="3695"/>
      </w:tblGrid>
      <w:tr w:rsidR="0041632D" w:rsidTr="00557D12">
        <w:trPr>
          <w:trHeight w:val="1"/>
          <w:jc w:val="center"/>
        </w:trPr>
        <w:tc>
          <w:tcPr>
            <w:tcW w:w="226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auto" w:fill="E36C0A" w:themeFill="accent6" w:themeFillShade="BF"/>
          </w:tcPr>
          <w:p w:rsidR="0041632D" w:rsidRPr="00557D12" w:rsidRDefault="0041632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22"/>
                <w:szCs w:val="22"/>
                <w:lang w:val="it"/>
              </w:rPr>
            </w:pPr>
            <w:r w:rsidRPr="00557D12">
              <w:rPr>
                <w:rFonts w:ascii="PT Sans" w:hAnsi="PT Sans" w:cs="PT Sans"/>
                <w:b/>
                <w:bCs/>
                <w:sz w:val="20"/>
                <w:szCs w:val="20"/>
                <w:lang w:val="it"/>
              </w:rPr>
              <w:t>TIPOLOGIA</w:t>
            </w:r>
          </w:p>
        </w:tc>
        <w:tc>
          <w:tcPr>
            <w:tcW w:w="36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auto" w:fill="E36C0A" w:themeFill="accent6" w:themeFillShade="BF"/>
          </w:tcPr>
          <w:p w:rsidR="0041632D" w:rsidRPr="00557D12" w:rsidRDefault="0041632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22"/>
                <w:szCs w:val="22"/>
                <w:lang w:val="it"/>
              </w:rPr>
            </w:pPr>
            <w:r w:rsidRPr="00557D12">
              <w:rPr>
                <w:rFonts w:ascii="PT Sans" w:hAnsi="PT Sans" w:cs="PT Sans"/>
                <w:b/>
                <w:bCs/>
                <w:sz w:val="20"/>
                <w:szCs w:val="20"/>
                <w:lang w:val="it"/>
              </w:rPr>
              <w:t>SOGGETTI BENEFICIARI</w:t>
            </w:r>
          </w:p>
        </w:tc>
        <w:tc>
          <w:tcPr>
            <w:tcW w:w="369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E36C0A" w:themeFill="accent6" w:themeFillShade="BF"/>
          </w:tcPr>
          <w:p w:rsidR="0041632D" w:rsidRPr="00557D12" w:rsidRDefault="0041632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22"/>
                <w:szCs w:val="22"/>
                <w:lang w:val="it"/>
              </w:rPr>
            </w:pPr>
            <w:r w:rsidRPr="00557D12">
              <w:rPr>
                <w:rFonts w:ascii="PT Sans" w:hAnsi="PT Sans" w:cs="PT Sans"/>
                <w:b/>
                <w:bCs/>
                <w:sz w:val="20"/>
                <w:szCs w:val="20"/>
                <w:lang w:val="it"/>
              </w:rPr>
              <w:t>AGEVOLAZIONE</w:t>
            </w:r>
          </w:p>
        </w:tc>
      </w:tr>
      <w:tr w:rsidR="0041632D">
        <w:trPr>
          <w:trHeight w:val="320"/>
          <w:jc w:val="center"/>
        </w:trPr>
        <w:tc>
          <w:tcPr>
            <w:tcW w:w="2269" w:type="dxa"/>
            <w:vMerge w:val="restart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DE8D3"/>
            <w:vAlign w:val="center"/>
          </w:tcPr>
          <w:p w:rsidR="0041632D" w:rsidRPr="00557D12" w:rsidRDefault="00557D12" w:rsidP="00557D1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it"/>
              </w:rPr>
            </w:pPr>
            <w:r w:rsidRPr="00557D12">
              <w:rPr>
                <w:rFonts w:ascii="PT Sans" w:hAnsi="PT Sans" w:cs="PT Sans"/>
                <w:b/>
                <w:sz w:val="22"/>
                <w:szCs w:val="22"/>
                <w:lang w:val="it"/>
              </w:rPr>
              <w:t>Incentivo occupazione GIOVANI NEET ISCRITTI PROGRAMMA GARANZIA GIOVANI</w:t>
            </w:r>
          </w:p>
        </w:tc>
        <w:tc>
          <w:tcPr>
            <w:tcW w:w="3685" w:type="dxa"/>
            <w:vMerge w:val="restart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FFFFF"/>
          </w:tcPr>
          <w:p w:rsidR="0041632D" w:rsidRDefault="0041632D" w:rsidP="00416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left="227" w:hanging="227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Giovani 16-29 anni e 364 giorni (con obbligo scolastico assolto se minorenni);</w:t>
            </w:r>
          </w:p>
          <w:p w:rsidR="0041632D" w:rsidRDefault="0041632D" w:rsidP="00416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left="227" w:hanging="227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non iscritti a percorsi scolastici e disoccupati</w:t>
            </w:r>
          </w:p>
          <w:p w:rsidR="0041632D" w:rsidRDefault="0041632D" w:rsidP="00416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left="227" w:hanging="227"/>
              <w:jc w:val="both"/>
              <w:rPr>
                <w:rFonts w:ascii="Calibri" w:hAnsi="Calibri" w:cs="Calibri"/>
                <w:sz w:val="22"/>
                <w:szCs w:val="22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iscritti al programma Garanzia Giovani</w:t>
            </w:r>
          </w:p>
        </w:tc>
        <w:tc>
          <w:tcPr>
            <w:tcW w:w="3695" w:type="dxa"/>
            <w:vMerge w:val="restart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</w:tcPr>
          <w:p w:rsidR="0041632D" w:rsidRDefault="0041632D" w:rsidP="00416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left="227" w:hanging="227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Incentivo fino a 8.060 euro in caso di assunzione a tempo indeterminato o apprendistato professionalizzante;</w:t>
            </w:r>
          </w:p>
          <w:p w:rsidR="0041632D" w:rsidRDefault="0041632D" w:rsidP="00416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left="227" w:hanging="227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incentivo fino a 4.030 euro in caso di assunzione a tempo determinato.</w:t>
            </w:r>
          </w:p>
          <w:p w:rsidR="0041632D" w:rsidRDefault="0041632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Calibri" w:hAnsi="Calibri" w:cs="Calibri"/>
                <w:sz w:val="22"/>
                <w:szCs w:val="22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 xml:space="preserve">Possibile anche con contratto di lavoro </w:t>
            </w:r>
            <w:r>
              <w:rPr>
                <w:rFonts w:ascii="PT Sans" w:hAnsi="PT Sans" w:cs="PT Sans"/>
                <w:i/>
                <w:iCs/>
                <w:sz w:val="20"/>
                <w:szCs w:val="20"/>
                <w:lang w:val="it"/>
              </w:rPr>
              <w:t>part-time</w:t>
            </w:r>
            <w:r>
              <w:rPr>
                <w:rFonts w:ascii="PT Sans" w:hAnsi="PT Sans" w:cs="PT Sans"/>
                <w:sz w:val="20"/>
                <w:szCs w:val="20"/>
                <w:lang w:val="it"/>
              </w:rPr>
              <w:t>. Assunzioni da effettuarsi dal 1/1/2017 al 31/12/2017.</w:t>
            </w:r>
          </w:p>
        </w:tc>
      </w:tr>
      <w:tr w:rsidR="0041632D">
        <w:tblPrEx>
          <w:tblCellMar>
            <w:left w:w="0" w:type="dxa"/>
            <w:right w:w="0" w:type="dxa"/>
          </w:tblCellMar>
        </w:tblPrEx>
        <w:trPr>
          <w:trHeight w:val="509"/>
          <w:jc w:val="center"/>
        </w:trPr>
        <w:tc>
          <w:tcPr>
            <w:tcW w:w="2269" w:type="dxa"/>
            <w:vMerge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DE8D3"/>
            <w:vAlign w:val="center"/>
          </w:tcPr>
          <w:p w:rsidR="0041632D" w:rsidRPr="00557D12" w:rsidRDefault="0041632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3685" w:type="dxa"/>
            <w:vMerge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FFFFF"/>
          </w:tcPr>
          <w:p w:rsidR="0041632D" w:rsidRDefault="0041632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it"/>
              </w:rPr>
            </w:pPr>
          </w:p>
        </w:tc>
        <w:tc>
          <w:tcPr>
            <w:tcW w:w="3695" w:type="dxa"/>
            <w:vMerge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</w:tcPr>
          <w:p w:rsidR="0041632D" w:rsidRDefault="0041632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it"/>
              </w:rPr>
            </w:pPr>
          </w:p>
        </w:tc>
      </w:tr>
      <w:tr w:rsidR="0041632D">
        <w:tblPrEx>
          <w:tblCellMar>
            <w:left w:w="0" w:type="dxa"/>
            <w:right w:w="0" w:type="dxa"/>
          </w:tblCellMar>
        </w:tblPrEx>
        <w:trPr>
          <w:trHeight w:val="509"/>
          <w:jc w:val="center"/>
        </w:trPr>
        <w:tc>
          <w:tcPr>
            <w:tcW w:w="2269" w:type="dxa"/>
            <w:vMerge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DE8D3"/>
            <w:vAlign w:val="center"/>
          </w:tcPr>
          <w:p w:rsidR="0041632D" w:rsidRPr="00557D12" w:rsidRDefault="0041632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3685" w:type="dxa"/>
            <w:vMerge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FFFFF"/>
          </w:tcPr>
          <w:p w:rsidR="0041632D" w:rsidRDefault="0041632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it"/>
              </w:rPr>
            </w:pPr>
          </w:p>
        </w:tc>
        <w:tc>
          <w:tcPr>
            <w:tcW w:w="3695" w:type="dxa"/>
            <w:vMerge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</w:tcPr>
          <w:p w:rsidR="0041632D" w:rsidRDefault="0041632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it"/>
              </w:rPr>
            </w:pPr>
          </w:p>
        </w:tc>
      </w:tr>
      <w:tr w:rsidR="0041632D">
        <w:trPr>
          <w:trHeight w:val="3109"/>
          <w:jc w:val="center"/>
        </w:trPr>
        <w:tc>
          <w:tcPr>
            <w:tcW w:w="226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DE8D3"/>
            <w:vAlign w:val="center"/>
          </w:tcPr>
          <w:p w:rsidR="0041632D" w:rsidRPr="00557D12" w:rsidRDefault="0041632D" w:rsidP="00557D1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it"/>
              </w:rPr>
            </w:pPr>
            <w:r w:rsidRPr="00557D12">
              <w:rPr>
                <w:rFonts w:ascii="PT Sans" w:hAnsi="PT Sans" w:cs="PT Sans"/>
                <w:b/>
                <w:sz w:val="22"/>
                <w:szCs w:val="22"/>
                <w:lang w:val="it"/>
              </w:rPr>
              <w:t>Incentivo occupazione Sud</w:t>
            </w:r>
          </w:p>
        </w:tc>
        <w:tc>
          <w:tcPr>
            <w:tcW w:w="36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FFFFF"/>
          </w:tcPr>
          <w:p w:rsidR="0041632D" w:rsidRDefault="0041632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 xml:space="preserve">Soggetti disoccupati ai sensi dell’articolo 19, </w:t>
            </w:r>
            <w:proofErr w:type="spellStart"/>
            <w:r>
              <w:rPr>
                <w:rFonts w:ascii="PT Sans" w:hAnsi="PT Sans" w:cs="PT Sans"/>
                <w:sz w:val="20"/>
                <w:szCs w:val="20"/>
                <w:lang w:val="it"/>
              </w:rPr>
              <w:t>D.Lgs.</w:t>
            </w:r>
            <w:proofErr w:type="spellEnd"/>
            <w:r>
              <w:rPr>
                <w:rFonts w:ascii="PT Sans" w:hAnsi="PT Sans" w:cs="PT Sans"/>
                <w:sz w:val="20"/>
                <w:szCs w:val="20"/>
                <w:lang w:val="it"/>
              </w:rPr>
              <w:t xml:space="preserve"> 150/2015:</w:t>
            </w:r>
          </w:p>
          <w:p w:rsidR="0041632D" w:rsidRDefault="0041632D" w:rsidP="00416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left="227" w:hanging="227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giovani 16-24 anni;</w:t>
            </w:r>
          </w:p>
          <w:p w:rsidR="0041632D" w:rsidRDefault="0041632D" w:rsidP="00416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left="227" w:hanging="227"/>
              <w:jc w:val="both"/>
              <w:rPr>
                <w:rFonts w:ascii="Calibri" w:hAnsi="Calibri" w:cs="Calibri"/>
                <w:sz w:val="22"/>
                <w:szCs w:val="22"/>
                <w:lang w:val="it"/>
              </w:rPr>
            </w:pPr>
            <w:r>
              <w:rPr>
                <w:rFonts w:ascii="PT Sans" w:hAnsi="PT Sans" w:cs="PT Sans"/>
                <w:i/>
                <w:iCs/>
                <w:sz w:val="20"/>
                <w:szCs w:val="20"/>
                <w:lang w:val="it"/>
              </w:rPr>
              <w:t>over</w:t>
            </w:r>
            <w:r>
              <w:rPr>
                <w:rFonts w:ascii="PT Sans" w:hAnsi="PT Sans" w:cs="PT Sans"/>
                <w:sz w:val="20"/>
                <w:szCs w:val="20"/>
                <w:lang w:val="it"/>
              </w:rPr>
              <w:t>25 anni privi di impiego regolarmente retribuito da almeno 6 mesi.</w:t>
            </w:r>
          </w:p>
        </w:tc>
        <w:tc>
          <w:tcPr>
            <w:tcW w:w="369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</w:tcPr>
          <w:p w:rsidR="0041632D" w:rsidRDefault="0041632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Assunzioni effettuate dal 1/1/2017 al 31/12/2017 con sede lavoro nelle Regioni: Puglia, Campania, Basilicata, Calabria, Sicilia, Molise, Abruzzo, Sardegna.</w:t>
            </w:r>
          </w:p>
          <w:p w:rsidR="0041632D" w:rsidRDefault="0041632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Calibri" w:hAnsi="Calibri" w:cs="Calibri"/>
                <w:sz w:val="22"/>
                <w:szCs w:val="22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incentivo fino a 8.060 euro in caso di assunzione a tempo indeterminato o trasformazione di rapporto a tempo determinato o apprendistato professionalizzante.</w:t>
            </w:r>
          </w:p>
        </w:tc>
      </w:tr>
      <w:tr w:rsidR="0041632D">
        <w:trPr>
          <w:trHeight w:val="5780"/>
          <w:jc w:val="center"/>
        </w:trPr>
        <w:tc>
          <w:tcPr>
            <w:tcW w:w="226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DE8D3"/>
            <w:vAlign w:val="center"/>
          </w:tcPr>
          <w:p w:rsidR="0041632D" w:rsidRPr="00557D12" w:rsidRDefault="0041632D" w:rsidP="00557D1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it"/>
              </w:rPr>
            </w:pPr>
            <w:r w:rsidRPr="00557D12">
              <w:rPr>
                <w:rFonts w:ascii="PT Sans" w:hAnsi="PT Sans" w:cs="PT Sans"/>
                <w:b/>
                <w:sz w:val="22"/>
                <w:szCs w:val="22"/>
                <w:lang w:val="it"/>
              </w:rPr>
              <w:t>Apprendistato alternanza scuola lavoro</w:t>
            </w:r>
          </w:p>
        </w:tc>
        <w:tc>
          <w:tcPr>
            <w:tcW w:w="36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FFFFF"/>
          </w:tcPr>
          <w:p w:rsidR="0041632D" w:rsidRDefault="0041632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Assunzione a tempo indeterminato, anche in apprendistato, di:</w:t>
            </w:r>
          </w:p>
          <w:p w:rsidR="0041632D" w:rsidRDefault="0041632D" w:rsidP="00416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left="227" w:hanging="227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studenti, entro 6 mesi dall’acquisizione del titolo di studio, che hanno svolto, presso il medesimo datore di lavoro, almeno il 30% delle ore di alternanza scuola/lavoro ovvero del monte ore previsto per le attività di alternanza previste dai percorsi scolastici;</w:t>
            </w:r>
          </w:p>
          <w:p w:rsidR="0041632D" w:rsidRDefault="0041632D" w:rsidP="00416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left="227" w:hanging="227"/>
              <w:jc w:val="both"/>
              <w:rPr>
                <w:rFonts w:ascii="Calibri" w:hAnsi="Calibri" w:cs="Calibri"/>
                <w:sz w:val="22"/>
                <w:szCs w:val="22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 xml:space="preserve">studenti, entro 6 mesi dall’acquisizione del titolo di studio, che hanno svolto, presso il medesimo datore di lavoro, periodi di apprendistato per la qualifica e il diploma professionale, il diploma di istruzione secondaria superiore, il certificato di specializzazione tecnica superiore o periodi di apprendistato in alta formazione. </w:t>
            </w:r>
          </w:p>
        </w:tc>
        <w:tc>
          <w:tcPr>
            <w:tcW w:w="369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</w:tcPr>
          <w:p w:rsidR="0041632D" w:rsidRDefault="0041632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Calibri" w:hAnsi="Calibri" w:cs="Calibri"/>
                <w:sz w:val="22"/>
                <w:szCs w:val="22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Assunzioni effettuate dal 1/1/2017 al 31/12/2018: esonero versamento contributivo per 36 mesi e per complessivi 3.250 euro su base annua.</w:t>
            </w:r>
          </w:p>
        </w:tc>
      </w:tr>
      <w:tr w:rsidR="0041632D">
        <w:trPr>
          <w:trHeight w:val="1"/>
          <w:jc w:val="center"/>
        </w:trPr>
        <w:tc>
          <w:tcPr>
            <w:tcW w:w="226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DE8D3"/>
            <w:vAlign w:val="center"/>
          </w:tcPr>
          <w:p w:rsidR="0041632D" w:rsidRPr="00557D12" w:rsidRDefault="0041632D" w:rsidP="00557D1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it"/>
              </w:rPr>
            </w:pPr>
            <w:r w:rsidRPr="00557D12">
              <w:rPr>
                <w:rFonts w:ascii="PT Sans" w:hAnsi="PT Sans" w:cs="PT Sans"/>
                <w:b/>
                <w:sz w:val="22"/>
                <w:szCs w:val="22"/>
                <w:lang w:val="it"/>
              </w:rPr>
              <w:t xml:space="preserve">Assunzione lavoratori percettori di </w:t>
            </w:r>
            <w:proofErr w:type="spellStart"/>
            <w:r w:rsidRPr="00557D12">
              <w:rPr>
                <w:rFonts w:ascii="PT Sans" w:hAnsi="PT Sans" w:cs="PT Sans"/>
                <w:b/>
                <w:sz w:val="22"/>
                <w:szCs w:val="22"/>
                <w:lang w:val="it"/>
              </w:rPr>
              <w:t>NASpI</w:t>
            </w:r>
            <w:proofErr w:type="spellEnd"/>
          </w:p>
        </w:tc>
        <w:tc>
          <w:tcPr>
            <w:tcW w:w="36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FFFFF"/>
          </w:tcPr>
          <w:p w:rsidR="00557D12" w:rsidRDefault="00557D12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</w:p>
          <w:p w:rsidR="00557D12" w:rsidRDefault="00557D12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</w:p>
          <w:p w:rsidR="0041632D" w:rsidRDefault="0041632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Calibri" w:hAnsi="Calibri" w:cs="Calibri"/>
                <w:sz w:val="22"/>
                <w:szCs w:val="22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 xml:space="preserve">Soggetti percettori di </w:t>
            </w:r>
            <w:proofErr w:type="spellStart"/>
            <w:r>
              <w:rPr>
                <w:rFonts w:ascii="PT Sans" w:hAnsi="PT Sans" w:cs="PT Sans"/>
                <w:sz w:val="20"/>
                <w:szCs w:val="20"/>
                <w:lang w:val="it"/>
              </w:rPr>
              <w:t>NASpI</w:t>
            </w:r>
            <w:proofErr w:type="spellEnd"/>
            <w:r>
              <w:rPr>
                <w:rFonts w:ascii="PT Sans" w:hAnsi="PT Sans" w:cs="PT Sans"/>
                <w:sz w:val="20"/>
                <w:szCs w:val="20"/>
                <w:lang w:val="it"/>
              </w:rPr>
              <w:t>.</w:t>
            </w:r>
          </w:p>
        </w:tc>
        <w:tc>
          <w:tcPr>
            <w:tcW w:w="369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</w:tcPr>
          <w:p w:rsidR="0041632D" w:rsidRDefault="0041632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Assunzione a tempo pieno e indeterminato o trasformazione da tempo determinato.</w:t>
            </w:r>
          </w:p>
          <w:p w:rsidR="0041632D" w:rsidRDefault="0041632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Calibri" w:hAnsi="Calibri" w:cs="Calibri"/>
                <w:sz w:val="22"/>
                <w:szCs w:val="22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Incentivo: contributo mensile pari al 20% dell’indennità relativa al residuo periodo di disoccupazione.</w:t>
            </w:r>
          </w:p>
        </w:tc>
      </w:tr>
      <w:tr w:rsidR="0041632D">
        <w:trPr>
          <w:trHeight w:val="1"/>
          <w:jc w:val="center"/>
        </w:trPr>
        <w:tc>
          <w:tcPr>
            <w:tcW w:w="226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DE8D3"/>
            <w:vAlign w:val="center"/>
          </w:tcPr>
          <w:p w:rsidR="0041632D" w:rsidRPr="00557D12" w:rsidRDefault="00557D12" w:rsidP="00557D1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it"/>
              </w:rPr>
            </w:pPr>
            <w:r w:rsidRPr="00557D12">
              <w:rPr>
                <w:rFonts w:ascii="PT Sans" w:hAnsi="PT Sans" w:cs="PT Sans"/>
                <w:b/>
                <w:sz w:val="22"/>
                <w:szCs w:val="22"/>
                <w:lang w:val="it"/>
              </w:rPr>
              <w:t xml:space="preserve">Assunzione lavoratori in </w:t>
            </w:r>
            <w:r w:rsidR="0041632D" w:rsidRPr="00557D12">
              <w:rPr>
                <w:rFonts w:ascii="PT Sans" w:hAnsi="PT Sans" w:cs="PT Sans"/>
                <w:b/>
                <w:sz w:val="22"/>
                <w:szCs w:val="22"/>
                <w:lang w:val="it"/>
              </w:rPr>
              <w:t>sostituzione lavoratrice madre (congedo maternità, parentale)</w:t>
            </w:r>
          </w:p>
        </w:tc>
        <w:tc>
          <w:tcPr>
            <w:tcW w:w="36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FFFFF"/>
          </w:tcPr>
          <w:p w:rsidR="0041632D" w:rsidRDefault="0041632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Calibri" w:hAnsi="Calibri" w:cs="Calibri"/>
                <w:sz w:val="22"/>
                <w:szCs w:val="22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 xml:space="preserve">Datori di lavoro privati con meno di venti dipendenti che assumono con un contratto a tempo determinato o somministrazione un lavoratore in sostituzione. </w:t>
            </w:r>
          </w:p>
        </w:tc>
        <w:tc>
          <w:tcPr>
            <w:tcW w:w="369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</w:tcPr>
          <w:p w:rsidR="0041632D" w:rsidRDefault="0041632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Calibri" w:hAnsi="Calibri" w:cs="Calibri"/>
                <w:sz w:val="22"/>
                <w:szCs w:val="22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 xml:space="preserve">Beneficio pari al 50% dei contributi dovuti per tutta la durata del contratto. </w:t>
            </w:r>
          </w:p>
        </w:tc>
      </w:tr>
      <w:tr w:rsidR="0041632D">
        <w:trPr>
          <w:trHeight w:val="2910"/>
          <w:jc w:val="center"/>
        </w:trPr>
        <w:tc>
          <w:tcPr>
            <w:tcW w:w="226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DE8D3"/>
            <w:vAlign w:val="center"/>
          </w:tcPr>
          <w:p w:rsidR="0041632D" w:rsidRPr="00557D12" w:rsidRDefault="0041632D" w:rsidP="00557D1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it"/>
              </w:rPr>
            </w:pPr>
            <w:r w:rsidRPr="00557D12">
              <w:rPr>
                <w:rFonts w:ascii="PT Sans" w:hAnsi="PT Sans" w:cs="PT Sans"/>
                <w:b/>
                <w:sz w:val="22"/>
                <w:szCs w:val="22"/>
                <w:lang w:val="it"/>
              </w:rPr>
              <w:t>Assunzione lavoratori disabili</w:t>
            </w:r>
          </w:p>
        </w:tc>
        <w:tc>
          <w:tcPr>
            <w:tcW w:w="36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FFFFF"/>
          </w:tcPr>
          <w:p w:rsidR="0041632D" w:rsidRDefault="0041632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Assunzione di:</w:t>
            </w:r>
          </w:p>
          <w:p w:rsidR="0041632D" w:rsidRDefault="0041632D" w:rsidP="00416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left="227" w:hanging="227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lavoratori con riduzione capacità lavorativa superiore al 79%;</w:t>
            </w:r>
          </w:p>
          <w:p w:rsidR="0041632D" w:rsidRDefault="0041632D" w:rsidP="00416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left="227" w:hanging="227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lavoratori con riduzione capacità lavorativa tra il 67% e il 79%;</w:t>
            </w:r>
          </w:p>
          <w:p w:rsidR="0041632D" w:rsidRDefault="0041632D" w:rsidP="00416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left="227" w:hanging="227"/>
              <w:jc w:val="both"/>
              <w:rPr>
                <w:rFonts w:ascii="Calibri" w:hAnsi="Calibri" w:cs="Calibri"/>
                <w:sz w:val="22"/>
                <w:szCs w:val="22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lavoratori con riduzione capacità lavorativa superiore al 45% in caso di disabilità fisica o psichica.</w:t>
            </w:r>
          </w:p>
        </w:tc>
        <w:tc>
          <w:tcPr>
            <w:tcW w:w="369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</w:tcPr>
          <w:p w:rsidR="0041632D" w:rsidRDefault="0041632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Incentivi previsti rispettivamente per le assunzioni di cui alla precedente casella:</w:t>
            </w:r>
          </w:p>
          <w:p w:rsidR="0041632D" w:rsidRDefault="0041632D" w:rsidP="00416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left="227" w:hanging="227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70% retribuzione imponibile previdenziale per 36 mesi;</w:t>
            </w:r>
          </w:p>
          <w:p w:rsidR="0041632D" w:rsidRDefault="0041632D" w:rsidP="00416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left="227" w:hanging="227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35% retribuzione imponibile previdenziale per 36 mesi;</w:t>
            </w:r>
          </w:p>
          <w:p w:rsidR="0041632D" w:rsidRDefault="0041632D" w:rsidP="00416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left="227" w:hanging="227"/>
              <w:jc w:val="both"/>
              <w:rPr>
                <w:rFonts w:ascii="Calibri" w:hAnsi="Calibri" w:cs="Calibri"/>
                <w:sz w:val="22"/>
                <w:szCs w:val="22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70% retribuzione imponibile previdenziale per 60 mesi.</w:t>
            </w:r>
          </w:p>
        </w:tc>
      </w:tr>
      <w:tr w:rsidR="0041632D">
        <w:trPr>
          <w:trHeight w:val="1699"/>
          <w:jc w:val="center"/>
        </w:trPr>
        <w:tc>
          <w:tcPr>
            <w:tcW w:w="226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DE8D3"/>
            <w:vAlign w:val="center"/>
          </w:tcPr>
          <w:p w:rsidR="0041632D" w:rsidRPr="00557D12" w:rsidRDefault="0041632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Calibri" w:hAnsi="Calibri" w:cs="Calibri"/>
                <w:b/>
                <w:sz w:val="22"/>
                <w:szCs w:val="22"/>
                <w:lang w:val="it"/>
              </w:rPr>
            </w:pPr>
            <w:r w:rsidRPr="00557D12">
              <w:rPr>
                <w:rFonts w:ascii="PT Sans" w:hAnsi="PT Sans" w:cs="PT Sans"/>
                <w:b/>
                <w:sz w:val="22"/>
                <w:szCs w:val="22"/>
                <w:lang w:val="it"/>
              </w:rPr>
              <w:t xml:space="preserve">Assunzione lavoratori </w:t>
            </w:r>
            <w:r w:rsidRPr="00557D12">
              <w:rPr>
                <w:rFonts w:ascii="PT Sans" w:hAnsi="PT Sans" w:cs="PT Sans"/>
                <w:b/>
                <w:i/>
                <w:iCs/>
                <w:sz w:val="22"/>
                <w:szCs w:val="22"/>
                <w:lang w:val="it"/>
              </w:rPr>
              <w:t>over</w:t>
            </w:r>
            <w:r w:rsidRPr="00557D12">
              <w:rPr>
                <w:rFonts w:ascii="PT Sans" w:hAnsi="PT Sans" w:cs="PT Sans"/>
                <w:b/>
                <w:sz w:val="22"/>
                <w:szCs w:val="22"/>
                <w:lang w:val="it"/>
              </w:rPr>
              <w:t>50 e lavoratrici</w:t>
            </w:r>
          </w:p>
        </w:tc>
        <w:tc>
          <w:tcPr>
            <w:tcW w:w="36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FFFFF"/>
          </w:tcPr>
          <w:p w:rsidR="0041632D" w:rsidRDefault="0041632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Assunzione di disoccupati da oltre 12 mesi:</w:t>
            </w:r>
          </w:p>
          <w:p w:rsidR="0041632D" w:rsidRDefault="0041632D" w:rsidP="00416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left="227" w:hanging="227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 xml:space="preserve">uomini </w:t>
            </w:r>
            <w:r>
              <w:rPr>
                <w:rFonts w:ascii="PT Sans" w:hAnsi="PT Sans" w:cs="PT Sans"/>
                <w:i/>
                <w:iCs/>
                <w:sz w:val="20"/>
                <w:szCs w:val="20"/>
                <w:lang w:val="it"/>
              </w:rPr>
              <w:t>over</w:t>
            </w:r>
            <w:r>
              <w:rPr>
                <w:rFonts w:ascii="PT Sans" w:hAnsi="PT Sans" w:cs="PT Sans"/>
                <w:sz w:val="20"/>
                <w:szCs w:val="20"/>
                <w:lang w:val="it"/>
              </w:rPr>
              <w:t>50;</w:t>
            </w:r>
          </w:p>
          <w:p w:rsidR="0041632D" w:rsidRDefault="0041632D" w:rsidP="004163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atLeast"/>
              <w:ind w:left="227" w:hanging="227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donne di qualsiasi età.</w:t>
            </w:r>
          </w:p>
          <w:p w:rsidR="0041632D" w:rsidRDefault="0041632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Calibri" w:hAnsi="Calibri" w:cs="Calibri"/>
                <w:sz w:val="22"/>
                <w:szCs w:val="22"/>
                <w:lang w:val="it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>Assunzioni di disoccupate da almeno 6 mesi e residenti in aree svantaggiate.</w:t>
            </w:r>
          </w:p>
        </w:tc>
        <w:tc>
          <w:tcPr>
            <w:tcW w:w="369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</w:tcPr>
          <w:p w:rsidR="0041632D" w:rsidRPr="00CE24C7" w:rsidRDefault="0041632D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Calibri" w:hAnsi="Calibri" w:cs="Calibri"/>
                <w:sz w:val="22"/>
                <w:szCs w:val="22"/>
                <w:lang w:val="it"/>
              </w:rPr>
            </w:pPr>
            <w:r w:rsidRPr="00CE24C7">
              <w:rPr>
                <w:rFonts w:ascii="PT Sans" w:hAnsi="PT Sans" w:cs="PT Sans"/>
                <w:sz w:val="20"/>
                <w:szCs w:val="20"/>
                <w:lang w:val="it"/>
              </w:rPr>
              <w:t>Incentivo pari alla riduzione del 50% dei contributi previdenziali e assistenziali.</w:t>
            </w:r>
          </w:p>
        </w:tc>
      </w:tr>
      <w:tr w:rsidR="00557D12" w:rsidTr="00097443">
        <w:trPr>
          <w:trHeight w:val="2910"/>
          <w:jc w:val="center"/>
        </w:trPr>
        <w:tc>
          <w:tcPr>
            <w:tcW w:w="226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DE8D3"/>
            <w:vAlign w:val="center"/>
          </w:tcPr>
          <w:p w:rsidR="00557D12" w:rsidRPr="00557D12" w:rsidRDefault="00557D12" w:rsidP="0009744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"/>
              </w:rPr>
              <w:t>ASSUNZIONE DI GIOVANI GENITORI CON MENO DI 35 ANNI E ALMENO UN FIGLIO MINORE</w:t>
            </w:r>
          </w:p>
        </w:tc>
        <w:tc>
          <w:tcPr>
            <w:tcW w:w="36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2" w:space="0" w:color="000000"/>
            </w:tcBorders>
            <w:shd w:val="clear" w:color="000000" w:fill="FFFFFF"/>
          </w:tcPr>
          <w:p w:rsidR="00CE24C7" w:rsidRDefault="00CE24C7" w:rsidP="00097443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PT Sans" w:hAnsi="PT Sans" w:cs="PT Sans"/>
                <w:sz w:val="20"/>
                <w:szCs w:val="20"/>
                <w:lang w:val="it"/>
              </w:rPr>
            </w:pPr>
          </w:p>
          <w:p w:rsidR="0011545C" w:rsidRPr="0011545C" w:rsidRDefault="0011545C" w:rsidP="0011545C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PT Sans" w:hAnsi="PT Sans" w:cs="PT Sans"/>
                <w:sz w:val="20"/>
                <w:szCs w:val="20"/>
                <w:lang w:val="en-US"/>
              </w:rPr>
            </w:pPr>
            <w:r>
              <w:rPr>
                <w:rFonts w:ascii="PT Sans" w:hAnsi="PT Sans" w:cs="PT Sans"/>
                <w:sz w:val="20"/>
                <w:szCs w:val="20"/>
                <w:lang w:val="it"/>
              </w:rPr>
              <w:t xml:space="preserve">Assunzione </w:t>
            </w:r>
            <w:r w:rsidRPr="0011545C">
              <w:rPr>
                <w:rFonts w:ascii="PT Sans" w:hAnsi="PT Sans" w:cs="PT Sans"/>
                <w:sz w:val="20"/>
                <w:szCs w:val="20"/>
                <w:lang w:val="en-US"/>
              </w:rPr>
              <w:t xml:space="preserve">a tempo </w:t>
            </w:r>
            <w:proofErr w:type="spellStart"/>
            <w:r w:rsidRPr="0011545C">
              <w:rPr>
                <w:rFonts w:ascii="PT Sans" w:hAnsi="PT Sans" w:cs="PT Sans"/>
                <w:sz w:val="20"/>
                <w:szCs w:val="20"/>
                <w:lang w:val="en-US"/>
              </w:rPr>
              <w:t>indeterminato</w:t>
            </w:r>
            <w:proofErr w:type="spellEnd"/>
            <w:r w:rsidRPr="0011545C">
              <w:rPr>
                <w:rFonts w:ascii="PT Sans" w:hAnsi="PT Sans" w:cs="PT San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545C">
              <w:rPr>
                <w:rFonts w:ascii="PT Sans" w:hAnsi="PT Sans" w:cs="PT Sans"/>
                <w:sz w:val="20"/>
                <w:szCs w:val="20"/>
                <w:lang w:val="en-US"/>
              </w:rPr>
              <w:t>anche</w:t>
            </w:r>
            <w:proofErr w:type="spellEnd"/>
            <w:r w:rsidRPr="0011545C">
              <w:rPr>
                <w:rFonts w:ascii="PT Sans" w:hAnsi="PT Sans" w:cs="PT Sans"/>
                <w:sz w:val="20"/>
                <w:szCs w:val="20"/>
                <w:lang w:val="en-US"/>
              </w:rPr>
              <w:t xml:space="preserve"> part-time, o </w:t>
            </w:r>
            <w:proofErr w:type="spellStart"/>
            <w:r w:rsidRPr="0011545C">
              <w:rPr>
                <w:rFonts w:ascii="PT Sans" w:hAnsi="PT Sans" w:cs="PT Sans"/>
                <w:sz w:val="20"/>
                <w:szCs w:val="20"/>
                <w:lang w:val="en-US"/>
              </w:rPr>
              <w:t>trasformazione</w:t>
            </w:r>
            <w:proofErr w:type="spellEnd"/>
            <w:r w:rsidRPr="0011545C">
              <w:rPr>
                <w:rFonts w:ascii="PT Sans" w:hAnsi="PT Sans" w:cs="PT Sans"/>
                <w:sz w:val="20"/>
                <w:szCs w:val="20"/>
                <w:lang w:val="en-US"/>
              </w:rPr>
              <w:t xml:space="preserve"> a tempo </w:t>
            </w:r>
            <w:proofErr w:type="spellStart"/>
            <w:r w:rsidRPr="0011545C">
              <w:rPr>
                <w:rFonts w:ascii="PT Sans" w:hAnsi="PT Sans" w:cs="PT Sans"/>
                <w:sz w:val="20"/>
                <w:szCs w:val="20"/>
                <w:lang w:val="en-US"/>
              </w:rPr>
              <w:t>indeterminato</w:t>
            </w:r>
            <w:proofErr w:type="spellEnd"/>
            <w:r w:rsidRPr="0011545C">
              <w:rPr>
                <w:rFonts w:ascii="PT Sans" w:hAnsi="PT Sans" w:cs="PT Sans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1545C">
              <w:rPr>
                <w:rFonts w:ascii="PT Sans" w:hAnsi="PT Sans" w:cs="PT Sans"/>
                <w:sz w:val="20"/>
                <w:szCs w:val="20"/>
                <w:lang w:val="en-US"/>
              </w:rPr>
              <w:t>anche</w:t>
            </w:r>
            <w:proofErr w:type="spellEnd"/>
            <w:r w:rsidRPr="0011545C">
              <w:rPr>
                <w:rFonts w:ascii="PT Sans" w:hAnsi="PT Sans" w:cs="PT Sans"/>
                <w:sz w:val="20"/>
                <w:szCs w:val="20"/>
                <w:lang w:val="en-US"/>
              </w:rPr>
              <w:t xml:space="preserve"> part- time) di un </w:t>
            </w:r>
            <w:proofErr w:type="spellStart"/>
            <w:r w:rsidRPr="0011545C">
              <w:rPr>
                <w:rFonts w:ascii="PT Sans" w:hAnsi="PT Sans" w:cs="PT Sans"/>
                <w:sz w:val="20"/>
                <w:szCs w:val="20"/>
                <w:lang w:val="en-US"/>
              </w:rPr>
              <w:t>rapporto</w:t>
            </w:r>
            <w:proofErr w:type="spellEnd"/>
            <w:r w:rsidRPr="0011545C">
              <w:rPr>
                <w:rFonts w:ascii="PT Sans" w:hAnsi="PT Sans" w:cs="PT Sans"/>
                <w:sz w:val="20"/>
                <w:szCs w:val="20"/>
                <w:lang w:val="en-US"/>
              </w:rPr>
              <w:t xml:space="preserve"> a tempo</w:t>
            </w:r>
            <w:r>
              <w:rPr>
                <w:rFonts w:ascii="PT Sans" w:hAnsi="PT Sans" w:cs="PT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hAnsi="PT Sans" w:cs="PT Sans"/>
                <w:sz w:val="20"/>
                <w:szCs w:val="20"/>
                <w:lang w:val="en-US"/>
              </w:rPr>
              <w:t>determinato</w:t>
            </w:r>
            <w:proofErr w:type="spellEnd"/>
          </w:p>
          <w:p w:rsidR="0011545C" w:rsidRPr="0011545C" w:rsidRDefault="0011545C" w:rsidP="0011545C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PT Sans" w:hAnsi="PT Sans" w:cs="PT Sans"/>
                <w:lang w:val="en-US"/>
              </w:rPr>
            </w:pPr>
            <w:r w:rsidRPr="0011545C">
              <w:rPr>
                <w:rFonts w:ascii="Calibri" w:hAnsi="Calibri" w:cs="Calibri"/>
                <w:sz w:val="22"/>
                <w:szCs w:val="22"/>
                <w:lang w:val="it"/>
              </w:rPr>
              <w:t>iscritti nella banca dati INPS</w:t>
            </w:r>
          </w:p>
          <w:p w:rsidR="00557D12" w:rsidRDefault="0011545C" w:rsidP="0011545C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Calibri" w:hAnsi="Calibri" w:cs="Calibri"/>
                <w:sz w:val="22"/>
                <w:szCs w:val="22"/>
                <w:lang w:val="it"/>
              </w:rPr>
            </w:pPr>
            <w:r w:rsidRPr="0011545C">
              <w:rPr>
                <w:rFonts w:ascii="PT Sans" w:eastAsia="Georgia" w:hAnsi="PT Sans" w:cs="PT Sans"/>
                <w:lang w:val="en-US"/>
              </w:rPr>
              <w:t xml:space="preserve">la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domanda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d’iscrizione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alla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banca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dati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può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essere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presentata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anche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da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una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persona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cessata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da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uno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dei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rapporti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indicati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; in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tal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caso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è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richiesto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l’ulteriore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requisito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della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registrazione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dello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stato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di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disoccupazione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presso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 xml:space="preserve"> un Centro per </w:t>
            </w:r>
            <w:proofErr w:type="spellStart"/>
            <w:r w:rsidRPr="0011545C">
              <w:rPr>
                <w:rFonts w:ascii="PT Sans" w:eastAsia="Georgia" w:hAnsi="PT Sans" w:cs="PT Sans"/>
                <w:lang w:val="en-US"/>
              </w:rPr>
              <w:t>l’Impiego</w:t>
            </w:r>
            <w:proofErr w:type="spellEnd"/>
            <w:r w:rsidRPr="0011545C">
              <w:rPr>
                <w:rFonts w:ascii="PT Sans" w:eastAsia="Georgia" w:hAnsi="PT Sans" w:cs="PT Sans"/>
                <w:lang w:val="en-US"/>
              </w:rPr>
              <w:t>.</w:t>
            </w:r>
          </w:p>
        </w:tc>
        <w:tc>
          <w:tcPr>
            <w:tcW w:w="369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000000" w:fill="FFFFFF"/>
          </w:tcPr>
          <w:p w:rsidR="00CE24C7" w:rsidRPr="00CE24C7" w:rsidRDefault="00CE24C7" w:rsidP="00CE24C7">
            <w:pPr>
              <w:pStyle w:val="Default"/>
            </w:pPr>
          </w:p>
          <w:p w:rsidR="00CE24C7" w:rsidRPr="0011545C" w:rsidRDefault="00CE24C7" w:rsidP="00CE24C7">
            <w:pPr>
              <w:pStyle w:val="Default"/>
              <w:jc w:val="both"/>
              <w:rPr>
                <w:rFonts w:ascii="PT Sans" w:hAnsi="PT Sans"/>
                <w:sz w:val="22"/>
                <w:szCs w:val="22"/>
              </w:rPr>
            </w:pPr>
            <w:r w:rsidRPr="00CE24C7">
              <w:rPr>
                <w:iCs/>
                <w:sz w:val="22"/>
                <w:szCs w:val="22"/>
              </w:rPr>
              <w:t xml:space="preserve"> </w:t>
            </w:r>
            <w:r w:rsidRPr="0011545C">
              <w:rPr>
                <w:rFonts w:ascii="PT Sans" w:hAnsi="PT Sans"/>
                <w:iCs/>
                <w:sz w:val="22"/>
                <w:szCs w:val="22"/>
              </w:rPr>
              <w:t xml:space="preserve">Valore </w:t>
            </w:r>
            <w:r w:rsidRPr="0011545C">
              <w:rPr>
                <w:rFonts w:ascii="PT Sans" w:hAnsi="PT Sans"/>
                <w:iCs/>
                <w:sz w:val="22"/>
                <w:szCs w:val="22"/>
              </w:rPr>
              <w:t xml:space="preserve">pari a euro </w:t>
            </w:r>
            <w:r w:rsidRPr="0011545C">
              <w:rPr>
                <w:rFonts w:ascii="PT Sans" w:hAnsi="PT Sans"/>
                <w:b/>
                <w:iCs/>
                <w:sz w:val="22"/>
                <w:szCs w:val="22"/>
              </w:rPr>
              <w:t>5.000,00</w:t>
            </w:r>
            <w:r w:rsidRPr="0011545C">
              <w:rPr>
                <w:rFonts w:ascii="PT Sans" w:hAnsi="PT Sans"/>
                <w:iCs/>
                <w:sz w:val="22"/>
                <w:szCs w:val="22"/>
              </w:rPr>
              <w:t xml:space="preserve"> fruibili, dal datore di lavoro, in quote mensili non superiori alla misura della retribuzione lorda, per u</w:t>
            </w:r>
            <w:r w:rsidRPr="0011545C">
              <w:rPr>
                <w:rFonts w:ascii="PT Sans" w:hAnsi="PT Sans"/>
                <w:iCs/>
                <w:sz w:val="22"/>
                <w:szCs w:val="22"/>
              </w:rPr>
              <w:t>n massimo di cinque lavoratori.</w:t>
            </w:r>
          </w:p>
          <w:p w:rsidR="00557D12" w:rsidRPr="00CE24C7" w:rsidRDefault="00557D12" w:rsidP="00CE24C7">
            <w:pPr>
              <w:autoSpaceDE w:val="0"/>
              <w:autoSpaceDN w:val="0"/>
              <w:adjustRightInd w:val="0"/>
              <w:spacing w:line="320" w:lineRule="atLeast"/>
              <w:ind w:left="227"/>
              <w:jc w:val="both"/>
              <w:rPr>
                <w:rFonts w:ascii="Calibri" w:hAnsi="Calibri" w:cs="Calibri"/>
                <w:sz w:val="22"/>
                <w:szCs w:val="22"/>
                <w:lang w:val="it"/>
              </w:rPr>
            </w:pPr>
          </w:p>
        </w:tc>
      </w:tr>
    </w:tbl>
    <w:p w:rsidR="00557D12" w:rsidRDefault="00557D12" w:rsidP="00557D12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 w:cs="Calibri"/>
          <w:sz w:val="22"/>
          <w:szCs w:val="22"/>
          <w:lang w:val="it"/>
        </w:rPr>
      </w:pPr>
    </w:p>
    <w:p w:rsidR="0041632D" w:rsidRDefault="0041632D" w:rsidP="0041632D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 w:cs="Calibri"/>
          <w:sz w:val="22"/>
          <w:szCs w:val="22"/>
          <w:lang w:val="it"/>
        </w:rPr>
      </w:pPr>
    </w:p>
    <w:p w:rsidR="0041632D" w:rsidRDefault="00557D12" w:rsidP="0041632D">
      <w:pPr>
        <w:autoSpaceDE w:val="0"/>
        <w:autoSpaceDN w:val="0"/>
        <w:adjustRightInd w:val="0"/>
        <w:spacing w:line="320" w:lineRule="atLeast"/>
        <w:jc w:val="both"/>
        <w:rPr>
          <w:rFonts w:ascii="PT Sans" w:hAnsi="PT Sans" w:cs="PT Sans"/>
          <w:sz w:val="22"/>
          <w:szCs w:val="22"/>
          <w:lang w:val="it"/>
        </w:rPr>
      </w:pPr>
      <w:r>
        <w:rPr>
          <w:rFonts w:ascii="PT Sans" w:hAnsi="PT Sans" w:cs="PT Sans"/>
          <w:sz w:val="22"/>
          <w:szCs w:val="22"/>
          <w:lang w:val="it"/>
        </w:rPr>
        <w:t>Lo S</w:t>
      </w:r>
      <w:r w:rsidR="0041632D">
        <w:rPr>
          <w:rFonts w:ascii="PT Sans" w:hAnsi="PT Sans" w:cs="PT Sans"/>
          <w:sz w:val="22"/>
          <w:szCs w:val="22"/>
          <w:lang w:val="it"/>
        </w:rPr>
        <w:t>tudio rimane a disposizione per eventuali ulteriori chiarimenti.</w:t>
      </w:r>
    </w:p>
    <w:p w:rsidR="0011545C" w:rsidRDefault="0011545C" w:rsidP="0041632D">
      <w:pPr>
        <w:autoSpaceDE w:val="0"/>
        <w:autoSpaceDN w:val="0"/>
        <w:adjustRightInd w:val="0"/>
        <w:spacing w:line="320" w:lineRule="atLeast"/>
        <w:jc w:val="both"/>
        <w:rPr>
          <w:rFonts w:ascii="PT Sans" w:hAnsi="PT Sans" w:cs="PT Sans"/>
          <w:sz w:val="22"/>
          <w:szCs w:val="22"/>
          <w:lang w:val="it"/>
        </w:rPr>
      </w:pPr>
    </w:p>
    <w:p w:rsidR="0011545C" w:rsidRDefault="0011545C" w:rsidP="0041632D">
      <w:pPr>
        <w:autoSpaceDE w:val="0"/>
        <w:autoSpaceDN w:val="0"/>
        <w:adjustRightInd w:val="0"/>
        <w:spacing w:line="320" w:lineRule="atLeast"/>
        <w:jc w:val="both"/>
        <w:rPr>
          <w:rFonts w:ascii="PT Sans" w:hAnsi="PT Sans" w:cs="PT Sans"/>
          <w:sz w:val="22"/>
          <w:szCs w:val="22"/>
          <w:lang w:val="it"/>
        </w:rPr>
      </w:pPr>
      <w:r>
        <w:rPr>
          <w:rFonts w:ascii="PT Sans" w:hAnsi="PT Sans" w:cs="PT Sans"/>
          <w:sz w:val="22"/>
          <w:szCs w:val="22"/>
          <w:lang w:val="it"/>
        </w:rPr>
        <w:tab/>
      </w:r>
      <w:r>
        <w:rPr>
          <w:rFonts w:ascii="PT Sans" w:hAnsi="PT Sans" w:cs="PT Sans"/>
          <w:sz w:val="22"/>
          <w:szCs w:val="22"/>
          <w:lang w:val="it"/>
        </w:rPr>
        <w:tab/>
      </w:r>
      <w:r>
        <w:rPr>
          <w:rFonts w:ascii="PT Sans" w:hAnsi="PT Sans" w:cs="PT Sans"/>
          <w:sz w:val="22"/>
          <w:szCs w:val="22"/>
          <w:lang w:val="it"/>
        </w:rPr>
        <w:tab/>
      </w:r>
      <w:r>
        <w:rPr>
          <w:rFonts w:ascii="PT Sans" w:hAnsi="PT Sans" w:cs="PT Sans"/>
          <w:sz w:val="22"/>
          <w:szCs w:val="22"/>
          <w:lang w:val="it"/>
        </w:rPr>
        <w:tab/>
      </w:r>
      <w:r>
        <w:rPr>
          <w:rFonts w:ascii="PT Sans" w:hAnsi="PT Sans" w:cs="PT Sans"/>
          <w:sz w:val="22"/>
          <w:szCs w:val="22"/>
          <w:lang w:val="it"/>
        </w:rPr>
        <w:tab/>
      </w:r>
      <w:r>
        <w:rPr>
          <w:rFonts w:ascii="PT Sans" w:hAnsi="PT Sans" w:cs="PT Sans"/>
          <w:sz w:val="22"/>
          <w:szCs w:val="22"/>
          <w:lang w:val="it"/>
        </w:rPr>
        <w:tab/>
      </w:r>
      <w:r>
        <w:rPr>
          <w:rFonts w:ascii="PT Sans" w:hAnsi="PT Sans" w:cs="PT Sans"/>
          <w:sz w:val="22"/>
          <w:szCs w:val="22"/>
          <w:lang w:val="it"/>
        </w:rPr>
        <w:tab/>
      </w:r>
      <w:r>
        <w:rPr>
          <w:rFonts w:ascii="PT Sans" w:hAnsi="PT Sans" w:cs="PT Sans"/>
          <w:sz w:val="22"/>
          <w:szCs w:val="22"/>
          <w:lang w:val="it"/>
        </w:rPr>
        <w:tab/>
      </w:r>
      <w:r>
        <w:rPr>
          <w:rFonts w:ascii="PT Sans" w:hAnsi="PT Sans" w:cs="PT Sans"/>
          <w:sz w:val="22"/>
          <w:szCs w:val="22"/>
          <w:lang w:val="it"/>
        </w:rPr>
        <w:tab/>
        <w:t xml:space="preserve">Il Centro Studi </w:t>
      </w:r>
      <w:bookmarkStart w:id="0" w:name="_GoBack"/>
      <w:bookmarkEnd w:id="0"/>
    </w:p>
    <w:p w:rsidR="0011545C" w:rsidRDefault="0011545C" w:rsidP="0041632D">
      <w:pPr>
        <w:autoSpaceDE w:val="0"/>
        <w:autoSpaceDN w:val="0"/>
        <w:adjustRightInd w:val="0"/>
        <w:spacing w:line="320" w:lineRule="atLeast"/>
        <w:jc w:val="both"/>
        <w:rPr>
          <w:rFonts w:ascii="PT Sans" w:hAnsi="PT Sans" w:cs="PT Sans"/>
          <w:sz w:val="22"/>
          <w:szCs w:val="22"/>
          <w:lang w:val="it"/>
        </w:rPr>
      </w:pPr>
    </w:p>
    <w:p w:rsidR="0011545C" w:rsidRDefault="0011545C" w:rsidP="0041632D">
      <w:pPr>
        <w:autoSpaceDE w:val="0"/>
        <w:autoSpaceDN w:val="0"/>
        <w:adjustRightInd w:val="0"/>
        <w:spacing w:line="320" w:lineRule="atLeast"/>
        <w:jc w:val="both"/>
        <w:rPr>
          <w:rFonts w:ascii="PT Sans" w:hAnsi="PT Sans" w:cs="PT Sans"/>
          <w:sz w:val="22"/>
          <w:szCs w:val="22"/>
          <w:lang w:val="it"/>
        </w:rPr>
      </w:pPr>
    </w:p>
    <w:p w:rsidR="0011545C" w:rsidRDefault="0011545C" w:rsidP="0041632D">
      <w:pPr>
        <w:autoSpaceDE w:val="0"/>
        <w:autoSpaceDN w:val="0"/>
        <w:adjustRightInd w:val="0"/>
        <w:spacing w:line="320" w:lineRule="atLeast"/>
        <w:jc w:val="both"/>
        <w:rPr>
          <w:rFonts w:ascii="PT Sans" w:hAnsi="PT Sans" w:cs="PT Sans"/>
          <w:sz w:val="22"/>
          <w:szCs w:val="22"/>
          <w:lang w:val="it"/>
        </w:rPr>
      </w:pPr>
      <w:r>
        <w:rPr>
          <w:rFonts w:ascii="PT Sans" w:hAnsi="PT Sans" w:cs="PT Sans"/>
          <w:sz w:val="22"/>
          <w:szCs w:val="22"/>
          <w:lang w:val="it"/>
        </w:rPr>
        <w:t>Roma 10/03/2017</w:t>
      </w:r>
    </w:p>
    <w:sectPr w:rsidR="0011545C" w:rsidSect="00B22E62">
      <w:headerReference w:type="even" r:id="rId10"/>
      <w:headerReference w:type="default" r:id="rId11"/>
      <w:head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90" w:rsidRDefault="00DF7F90" w:rsidP="001E3384">
      <w:r>
        <w:separator/>
      </w:r>
    </w:p>
  </w:endnote>
  <w:endnote w:type="continuationSeparator" w:id="0">
    <w:p w:rsidR="00DF7F90" w:rsidRDefault="00DF7F90" w:rsidP="001E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T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90" w:rsidRDefault="00DF7F90" w:rsidP="001E3384">
      <w:r>
        <w:separator/>
      </w:r>
    </w:p>
  </w:footnote>
  <w:footnote w:type="continuationSeparator" w:id="0">
    <w:p w:rsidR="00DF7F90" w:rsidRDefault="00DF7F90" w:rsidP="001E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90" w:rsidRDefault="0011545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2.8pt;height:824.35pt;z-index:-251657216;mso-wrap-edited:f;mso-position-horizontal:center;mso-position-horizontal-relative:margin;mso-position-vertical:center;mso-position-vertical-relative:margin" wrapcoords="-27 0 -27 21560 21600 21560 21600 0 -27 0">
          <v:imagedata r:id="rId1" o:title="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90" w:rsidRDefault="0011545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82.8pt;height:824.35pt;z-index:-251658240;mso-wrap-edited:f;mso-position-horizontal:center;mso-position-horizontal-relative:margin;mso-position-vertical:center;mso-position-vertical-relative:margin" wrapcoords="-27 0 -27 21560 21600 21560 21600 0 -27 0">
          <v:imagedata r:id="rId1" o:title="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90" w:rsidRDefault="0011545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2.8pt;height:824.35pt;z-index:-251656192;mso-wrap-edited:f;mso-position-horizontal:center;mso-position-horizontal-relative:margin;mso-position-vertical:center;mso-position-vertical-relative:margin" wrapcoords="-27 0 -27 21560 21600 21560 21600 0 -27 0">
          <v:imagedata r:id="rId1" o:title="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A43D0C"/>
    <w:lvl w:ilvl="0">
      <w:numFmt w:val="bullet"/>
      <w:lvlText w:val="*"/>
      <w:lvlJc w:val="left"/>
    </w:lvl>
  </w:abstractNum>
  <w:abstractNum w:abstractNumId="1">
    <w:nsid w:val="05AC4581"/>
    <w:multiLevelType w:val="hybridMultilevel"/>
    <w:tmpl w:val="CB40F45A"/>
    <w:lvl w:ilvl="0" w:tplc="E1B800F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6F5B"/>
    <w:multiLevelType w:val="hybridMultilevel"/>
    <w:tmpl w:val="13FE7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8D6"/>
    <w:multiLevelType w:val="hybridMultilevel"/>
    <w:tmpl w:val="F3A46E10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4C0159"/>
    <w:multiLevelType w:val="hybridMultilevel"/>
    <w:tmpl w:val="A91C1106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>
      <w:start w:val="1"/>
      <w:numFmt w:val="decimal"/>
      <w:lvlText w:val="%4."/>
      <w:lvlJc w:val="left"/>
      <w:pPr>
        <w:ind w:left="3513" w:hanging="360"/>
      </w:pPr>
    </w:lvl>
    <w:lvl w:ilvl="4" w:tplc="04100019">
      <w:start w:val="1"/>
      <w:numFmt w:val="lowerLetter"/>
      <w:lvlText w:val="%5."/>
      <w:lvlJc w:val="left"/>
      <w:pPr>
        <w:ind w:left="4233" w:hanging="360"/>
      </w:pPr>
    </w:lvl>
    <w:lvl w:ilvl="5" w:tplc="0410001B">
      <w:start w:val="1"/>
      <w:numFmt w:val="lowerRoman"/>
      <w:lvlText w:val="%6."/>
      <w:lvlJc w:val="right"/>
      <w:pPr>
        <w:ind w:left="4953" w:hanging="180"/>
      </w:pPr>
    </w:lvl>
    <w:lvl w:ilvl="6" w:tplc="0410000F">
      <w:start w:val="1"/>
      <w:numFmt w:val="decimal"/>
      <w:lvlText w:val="%7."/>
      <w:lvlJc w:val="left"/>
      <w:pPr>
        <w:ind w:left="5673" w:hanging="360"/>
      </w:pPr>
    </w:lvl>
    <w:lvl w:ilvl="7" w:tplc="04100019">
      <w:start w:val="1"/>
      <w:numFmt w:val="lowerLetter"/>
      <w:lvlText w:val="%8."/>
      <w:lvlJc w:val="left"/>
      <w:pPr>
        <w:ind w:left="6393" w:hanging="360"/>
      </w:pPr>
    </w:lvl>
    <w:lvl w:ilvl="8" w:tplc="0410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0867C9A"/>
    <w:multiLevelType w:val="hybridMultilevel"/>
    <w:tmpl w:val="06DEE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B2FA5"/>
    <w:multiLevelType w:val="hybridMultilevel"/>
    <w:tmpl w:val="EC900474"/>
    <w:lvl w:ilvl="0" w:tplc="0410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612AA1"/>
    <w:multiLevelType w:val="hybridMultilevel"/>
    <w:tmpl w:val="56428F90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2DB70485"/>
    <w:multiLevelType w:val="hybridMultilevel"/>
    <w:tmpl w:val="871244F0"/>
    <w:lvl w:ilvl="0" w:tplc="F7622986">
      <w:start w:val="1"/>
      <w:numFmt w:val="bullet"/>
      <w:pStyle w:val="testopuntoelenco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trike w:val="0"/>
        <w:color w:val="auto"/>
        <w:sz w:val="20"/>
        <w:szCs w:val="20"/>
      </w:rPr>
    </w:lvl>
    <w:lvl w:ilvl="1" w:tplc="1442A8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42DF1"/>
    <w:multiLevelType w:val="hybridMultilevel"/>
    <w:tmpl w:val="C86A0A7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2EB1B18"/>
    <w:multiLevelType w:val="hybridMultilevel"/>
    <w:tmpl w:val="60E80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42E94"/>
    <w:multiLevelType w:val="hybridMultilevel"/>
    <w:tmpl w:val="3DF2E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D1E20"/>
    <w:multiLevelType w:val="hybridMultilevel"/>
    <w:tmpl w:val="BA4EDC14"/>
    <w:lvl w:ilvl="0" w:tplc="605AB852">
      <w:start w:val="1"/>
      <w:numFmt w:val="decimal"/>
      <w:lvlText w:val="%1)"/>
      <w:lvlJc w:val="left"/>
      <w:pPr>
        <w:tabs>
          <w:tab w:val="num" w:pos="2319"/>
        </w:tabs>
        <w:ind w:left="2319" w:hanging="1185"/>
      </w:p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429339C9"/>
    <w:multiLevelType w:val="hybridMultilevel"/>
    <w:tmpl w:val="02C218D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B0496"/>
    <w:multiLevelType w:val="hybridMultilevel"/>
    <w:tmpl w:val="310E422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F20523A"/>
    <w:multiLevelType w:val="hybridMultilevel"/>
    <w:tmpl w:val="7848F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90B99"/>
    <w:multiLevelType w:val="hybridMultilevel"/>
    <w:tmpl w:val="3162C31C"/>
    <w:lvl w:ilvl="0" w:tplc="0410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EFA6A30"/>
    <w:multiLevelType w:val="hybridMultilevel"/>
    <w:tmpl w:val="7AFC890C"/>
    <w:lvl w:ilvl="0" w:tplc="6A5CCC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01725E"/>
    <w:multiLevelType w:val="hybridMultilevel"/>
    <w:tmpl w:val="9D3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6549E"/>
    <w:multiLevelType w:val="hybridMultilevel"/>
    <w:tmpl w:val="100E3F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CE4E11"/>
    <w:multiLevelType w:val="hybridMultilevel"/>
    <w:tmpl w:val="406AA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9"/>
  </w:num>
  <w:num w:numId="6">
    <w:abstractNumId w:val="19"/>
  </w:num>
  <w:num w:numId="7">
    <w:abstractNumId w:val="7"/>
  </w:num>
  <w:num w:numId="8">
    <w:abstractNumId w:val="1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6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8"/>
  </w:num>
  <w:num w:numId="16">
    <w:abstractNumId w:val="11"/>
  </w:num>
  <w:num w:numId="17">
    <w:abstractNumId w:val="20"/>
  </w:num>
  <w:num w:numId="18">
    <w:abstractNumId w:val="10"/>
  </w:num>
  <w:num w:numId="19">
    <w:abstractNumId w:val="15"/>
  </w:num>
  <w:num w:numId="20">
    <w:abstractNumId w:val="18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84"/>
    <w:rsid w:val="00023BBB"/>
    <w:rsid w:val="0002603D"/>
    <w:rsid w:val="000A532B"/>
    <w:rsid w:val="00104DD2"/>
    <w:rsid w:val="001073F8"/>
    <w:rsid w:val="0011545C"/>
    <w:rsid w:val="0011738F"/>
    <w:rsid w:val="001818EE"/>
    <w:rsid w:val="001C76FB"/>
    <w:rsid w:val="001E3384"/>
    <w:rsid w:val="0021068B"/>
    <w:rsid w:val="00212B22"/>
    <w:rsid w:val="002356E8"/>
    <w:rsid w:val="00272034"/>
    <w:rsid w:val="002945F1"/>
    <w:rsid w:val="002A2F16"/>
    <w:rsid w:val="003726FB"/>
    <w:rsid w:val="003817C1"/>
    <w:rsid w:val="003F2641"/>
    <w:rsid w:val="0041632D"/>
    <w:rsid w:val="0044598B"/>
    <w:rsid w:val="00446122"/>
    <w:rsid w:val="00493F24"/>
    <w:rsid w:val="004F1627"/>
    <w:rsid w:val="00512C5B"/>
    <w:rsid w:val="00557D12"/>
    <w:rsid w:val="00565251"/>
    <w:rsid w:val="006452CE"/>
    <w:rsid w:val="0065631E"/>
    <w:rsid w:val="00662928"/>
    <w:rsid w:val="00695AD9"/>
    <w:rsid w:val="006A6F96"/>
    <w:rsid w:val="006F6FDC"/>
    <w:rsid w:val="0072388E"/>
    <w:rsid w:val="00733AC0"/>
    <w:rsid w:val="00751DB6"/>
    <w:rsid w:val="007B548A"/>
    <w:rsid w:val="007F3E78"/>
    <w:rsid w:val="008317F4"/>
    <w:rsid w:val="0083434B"/>
    <w:rsid w:val="008A6296"/>
    <w:rsid w:val="008C1440"/>
    <w:rsid w:val="00961C3C"/>
    <w:rsid w:val="009D41D9"/>
    <w:rsid w:val="009E1398"/>
    <w:rsid w:val="00A24A2C"/>
    <w:rsid w:val="00A33F4A"/>
    <w:rsid w:val="00A52FE3"/>
    <w:rsid w:val="00B22E62"/>
    <w:rsid w:val="00B4450A"/>
    <w:rsid w:val="00C43478"/>
    <w:rsid w:val="00C46453"/>
    <w:rsid w:val="00C474C2"/>
    <w:rsid w:val="00CE24C7"/>
    <w:rsid w:val="00D352CE"/>
    <w:rsid w:val="00D71DE9"/>
    <w:rsid w:val="00D94E4A"/>
    <w:rsid w:val="00DC4C0A"/>
    <w:rsid w:val="00DF7F90"/>
    <w:rsid w:val="00E7194B"/>
    <w:rsid w:val="00E71EE2"/>
    <w:rsid w:val="00EB0EF4"/>
    <w:rsid w:val="00EB4E11"/>
    <w:rsid w:val="00F05863"/>
    <w:rsid w:val="00F25C59"/>
    <w:rsid w:val="00F90D09"/>
    <w:rsid w:val="00FB080F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B10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9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3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384"/>
  </w:style>
  <w:style w:type="paragraph" w:styleId="Pidipagina">
    <w:name w:val="footer"/>
    <w:basedOn w:val="Normale"/>
    <w:link w:val="PidipaginaCarattere"/>
    <w:uiPriority w:val="99"/>
    <w:unhideWhenUsed/>
    <w:rsid w:val="001E3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384"/>
  </w:style>
  <w:style w:type="character" w:customStyle="1" w:styleId="Titolo1Carattere">
    <w:name w:val="Titolo 1 Carattere"/>
    <w:basedOn w:val="Carpredefinitoparagrafo"/>
    <w:link w:val="Titolo1"/>
    <w:rsid w:val="00FB10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eWeb">
    <w:name w:val="Normal (Web)"/>
    <w:basedOn w:val="Normale"/>
    <w:unhideWhenUsed/>
    <w:rsid w:val="00FB10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nhideWhenUsed/>
    <w:rsid w:val="00FB104A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B104A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B104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04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65631E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563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65631E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65631E"/>
    <w:pPr>
      <w:suppressAutoHyphens/>
      <w:jc w:val="center"/>
    </w:pPr>
    <w:rPr>
      <w:rFonts w:ascii="Bookman Old Style" w:eastAsia="Times New Roman" w:hAnsi="Bookman Old Style" w:cs="Bookman Old Style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631E"/>
    <w:rPr>
      <w:rFonts w:ascii="Bookman Old Style" w:eastAsia="Times New Roman" w:hAnsi="Bookman Old Style" w:cs="Bookman Old Style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31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695AD9"/>
    <w:rPr>
      <w:color w:val="0000FF" w:themeColor="hyperlink"/>
      <w:u w:val="single"/>
    </w:rPr>
  </w:style>
  <w:style w:type="paragraph" w:customStyle="1" w:styleId="corpotestoinformativa">
    <w:name w:val="corpo testo informativa"/>
    <w:link w:val="corpotestoinformativaCarattere"/>
    <w:rsid w:val="00695AD9"/>
    <w:pPr>
      <w:spacing w:line="320" w:lineRule="exact"/>
      <w:jc w:val="both"/>
    </w:pPr>
    <w:rPr>
      <w:rFonts w:ascii="PT Sans" w:eastAsia="Times New Roman" w:hAnsi="PT Sans" w:cs="Times New Roman"/>
      <w:sz w:val="22"/>
      <w:szCs w:val="20"/>
    </w:rPr>
  </w:style>
  <w:style w:type="paragraph" w:customStyle="1" w:styleId="rubrica">
    <w:name w:val="rubrica"/>
    <w:rsid w:val="00695AD9"/>
    <w:rPr>
      <w:rFonts w:ascii="PT Sans" w:eastAsia="Times New Roman" w:hAnsi="PT Sans" w:cs="Arial"/>
      <w:b/>
      <w:sz w:val="32"/>
      <w:szCs w:val="32"/>
    </w:rPr>
  </w:style>
  <w:style w:type="paragraph" w:customStyle="1" w:styleId="testopuntoelenco">
    <w:name w:val="testo punto elenco"/>
    <w:rsid w:val="00695AD9"/>
    <w:pPr>
      <w:numPr>
        <w:numId w:val="15"/>
      </w:numPr>
      <w:spacing w:line="320" w:lineRule="exact"/>
      <w:jc w:val="both"/>
    </w:pPr>
    <w:rPr>
      <w:rFonts w:ascii="PT Sans" w:eastAsia="Times New Roman" w:hAnsi="PT Sans" w:cs="Arial"/>
      <w:sz w:val="22"/>
      <w:szCs w:val="22"/>
    </w:rPr>
  </w:style>
  <w:style w:type="character" w:customStyle="1" w:styleId="corpotestoinformativaCarattere">
    <w:name w:val="corpo testo informativa Carattere"/>
    <w:link w:val="corpotestoinformativa"/>
    <w:rsid w:val="00695AD9"/>
    <w:rPr>
      <w:rFonts w:ascii="PT Sans" w:eastAsia="Times New Roman" w:hAnsi="PT Sans" w:cs="Times New Roman"/>
      <w:sz w:val="22"/>
      <w:szCs w:val="20"/>
    </w:rPr>
  </w:style>
  <w:style w:type="paragraph" w:customStyle="1" w:styleId="titoloinformativa">
    <w:name w:val="titolo informativa"/>
    <w:rsid w:val="00695AD9"/>
    <w:pPr>
      <w:spacing w:line="320" w:lineRule="exact"/>
      <w:jc w:val="center"/>
    </w:pPr>
    <w:rPr>
      <w:rFonts w:ascii="PT Sans" w:eastAsia="Times New Roman" w:hAnsi="PT Sans" w:cs="Times New Roman"/>
      <w:b/>
      <w:bCs/>
      <w:szCs w:val="20"/>
    </w:rPr>
  </w:style>
  <w:style w:type="character" w:customStyle="1" w:styleId="firma">
    <w:name w:val="firma"/>
    <w:rsid w:val="00695AD9"/>
    <w:rPr>
      <w:rFonts w:ascii="PT Sans" w:hAnsi="PT Sans"/>
      <w:b/>
      <w:bCs/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9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3F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E24C7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B10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9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3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384"/>
  </w:style>
  <w:style w:type="paragraph" w:styleId="Pidipagina">
    <w:name w:val="footer"/>
    <w:basedOn w:val="Normale"/>
    <w:link w:val="PidipaginaCarattere"/>
    <w:uiPriority w:val="99"/>
    <w:unhideWhenUsed/>
    <w:rsid w:val="001E3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384"/>
  </w:style>
  <w:style w:type="character" w:customStyle="1" w:styleId="Titolo1Carattere">
    <w:name w:val="Titolo 1 Carattere"/>
    <w:basedOn w:val="Carpredefinitoparagrafo"/>
    <w:link w:val="Titolo1"/>
    <w:rsid w:val="00FB10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eWeb">
    <w:name w:val="Normal (Web)"/>
    <w:basedOn w:val="Normale"/>
    <w:unhideWhenUsed/>
    <w:rsid w:val="00FB10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nhideWhenUsed/>
    <w:rsid w:val="00FB104A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B104A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B104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04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65631E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563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65631E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65631E"/>
    <w:pPr>
      <w:suppressAutoHyphens/>
      <w:jc w:val="center"/>
    </w:pPr>
    <w:rPr>
      <w:rFonts w:ascii="Bookman Old Style" w:eastAsia="Times New Roman" w:hAnsi="Bookman Old Style" w:cs="Bookman Old Style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631E"/>
    <w:rPr>
      <w:rFonts w:ascii="Bookman Old Style" w:eastAsia="Times New Roman" w:hAnsi="Bookman Old Style" w:cs="Bookman Old Style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31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695AD9"/>
    <w:rPr>
      <w:color w:val="0000FF" w:themeColor="hyperlink"/>
      <w:u w:val="single"/>
    </w:rPr>
  </w:style>
  <w:style w:type="paragraph" w:customStyle="1" w:styleId="corpotestoinformativa">
    <w:name w:val="corpo testo informativa"/>
    <w:link w:val="corpotestoinformativaCarattere"/>
    <w:rsid w:val="00695AD9"/>
    <w:pPr>
      <w:spacing w:line="320" w:lineRule="exact"/>
      <w:jc w:val="both"/>
    </w:pPr>
    <w:rPr>
      <w:rFonts w:ascii="PT Sans" w:eastAsia="Times New Roman" w:hAnsi="PT Sans" w:cs="Times New Roman"/>
      <w:sz w:val="22"/>
      <w:szCs w:val="20"/>
    </w:rPr>
  </w:style>
  <w:style w:type="paragraph" w:customStyle="1" w:styleId="rubrica">
    <w:name w:val="rubrica"/>
    <w:rsid w:val="00695AD9"/>
    <w:rPr>
      <w:rFonts w:ascii="PT Sans" w:eastAsia="Times New Roman" w:hAnsi="PT Sans" w:cs="Arial"/>
      <w:b/>
      <w:sz w:val="32"/>
      <w:szCs w:val="32"/>
    </w:rPr>
  </w:style>
  <w:style w:type="paragraph" w:customStyle="1" w:styleId="testopuntoelenco">
    <w:name w:val="testo punto elenco"/>
    <w:rsid w:val="00695AD9"/>
    <w:pPr>
      <w:numPr>
        <w:numId w:val="15"/>
      </w:numPr>
      <w:spacing w:line="320" w:lineRule="exact"/>
      <w:jc w:val="both"/>
    </w:pPr>
    <w:rPr>
      <w:rFonts w:ascii="PT Sans" w:eastAsia="Times New Roman" w:hAnsi="PT Sans" w:cs="Arial"/>
      <w:sz w:val="22"/>
      <w:szCs w:val="22"/>
    </w:rPr>
  </w:style>
  <w:style w:type="character" w:customStyle="1" w:styleId="corpotestoinformativaCarattere">
    <w:name w:val="corpo testo informativa Carattere"/>
    <w:link w:val="corpotestoinformativa"/>
    <w:rsid w:val="00695AD9"/>
    <w:rPr>
      <w:rFonts w:ascii="PT Sans" w:eastAsia="Times New Roman" w:hAnsi="PT Sans" w:cs="Times New Roman"/>
      <w:sz w:val="22"/>
      <w:szCs w:val="20"/>
    </w:rPr>
  </w:style>
  <w:style w:type="paragraph" w:customStyle="1" w:styleId="titoloinformativa">
    <w:name w:val="titolo informativa"/>
    <w:rsid w:val="00695AD9"/>
    <w:pPr>
      <w:spacing w:line="320" w:lineRule="exact"/>
      <w:jc w:val="center"/>
    </w:pPr>
    <w:rPr>
      <w:rFonts w:ascii="PT Sans" w:eastAsia="Times New Roman" w:hAnsi="PT Sans" w:cs="Times New Roman"/>
      <w:b/>
      <w:bCs/>
      <w:szCs w:val="20"/>
    </w:rPr>
  </w:style>
  <w:style w:type="character" w:customStyle="1" w:styleId="firma">
    <w:name w:val="firma"/>
    <w:rsid w:val="00695AD9"/>
    <w:rPr>
      <w:rFonts w:ascii="PT Sans" w:hAnsi="PT Sans"/>
      <w:b/>
      <w:bCs/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9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3F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E24C7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3202-C9C8-4183-9597-57884201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imac</dc:creator>
  <cp:lastModifiedBy>Agosto</cp:lastModifiedBy>
  <cp:revision>16</cp:revision>
  <cp:lastPrinted>2017-01-17T15:37:00Z</cp:lastPrinted>
  <dcterms:created xsi:type="dcterms:W3CDTF">2017-02-13T09:53:00Z</dcterms:created>
  <dcterms:modified xsi:type="dcterms:W3CDTF">2017-03-10T13:30:00Z</dcterms:modified>
</cp:coreProperties>
</file>