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8" w:rsidRPr="00931495" w:rsidRDefault="00B57F58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002060"/>
          <w:lang w:val="it"/>
        </w:rPr>
      </w:pPr>
    </w:p>
    <w:p w:rsidR="00B57F58" w:rsidRPr="00931495" w:rsidRDefault="00B57F58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002060"/>
          <w:lang w:val="it"/>
        </w:rPr>
      </w:pPr>
    </w:p>
    <w:p w:rsidR="00B57F58" w:rsidRPr="00931495" w:rsidRDefault="00B57F58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002060"/>
          <w:lang w:val="it"/>
        </w:rPr>
      </w:pPr>
    </w:p>
    <w:p w:rsidR="00B57F58" w:rsidRPr="00931495" w:rsidRDefault="00B57F58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002060"/>
          <w:lang w:val="it"/>
        </w:rPr>
      </w:pPr>
    </w:p>
    <w:p w:rsidR="00B57F58" w:rsidRPr="00931495" w:rsidRDefault="00B57F58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color w:val="002060"/>
          <w:lang w:val="it"/>
        </w:rPr>
      </w:pPr>
    </w:p>
    <w:p w:rsidR="00056941" w:rsidRPr="00931495" w:rsidRDefault="00056941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i/>
          <w:color w:val="002060"/>
          <w:sz w:val="28"/>
          <w:szCs w:val="28"/>
          <w:lang w:val="it"/>
        </w:rPr>
      </w:pPr>
      <w:r w:rsidRPr="00931495">
        <w:rPr>
          <w:rFonts w:asciiTheme="majorHAnsi" w:hAnsiTheme="majorHAnsi" w:cstheme="majorHAnsi"/>
          <w:b/>
          <w:bCs/>
          <w:i/>
          <w:color w:val="002060"/>
          <w:sz w:val="28"/>
          <w:szCs w:val="28"/>
          <w:lang w:val="it"/>
        </w:rPr>
        <w:t xml:space="preserve">STRUMENTI DI LAVORO </w:t>
      </w:r>
    </w:p>
    <w:p w:rsidR="00B57F58" w:rsidRPr="00931495" w:rsidRDefault="00C91443" w:rsidP="00B57F58">
      <w:pPr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theme="majorHAnsi"/>
          <w:b/>
          <w:bCs/>
          <w:i/>
          <w:color w:val="002060"/>
          <w:sz w:val="28"/>
          <w:szCs w:val="28"/>
          <w:lang w:val="it"/>
        </w:rPr>
      </w:pPr>
      <w:r w:rsidRPr="00931495">
        <w:rPr>
          <w:rFonts w:asciiTheme="majorHAnsi" w:hAnsiTheme="majorHAnsi" w:cstheme="majorHAnsi"/>
          <w:b/>
          <w:bCs/>
          <w:i/>
          <w:color w:val="002060"/>
          <w:sz w:val="28"/>
          <w:szCs w:val="28"/>
          <w:lang w:val="it"/>
        </w:rPr>
        <w:t>CHECK LIST</w:t>
      </w:r>
    </w:p>
    <w:p w:rsidR="00056941" w:rsidRPr="00931495" w:rsidRDefault="00056941" w:rsidP="009F5DCA">
      <w:pPr>
        <w:ind w:left="1985"/>
        <w:jc w:val="both"/>
        <w:rPr>
          <w:rFonts w:ascii="Calibri" w:hAnsi="Calibri" w:cs="Calibri"/>
          <w:color w:val="002060"/>
        </w:rPr>
      </w:pPr>
    </w:p>
    <w:p w:rsidR="00056941" w:rsidRPr="007C6878" w:rsidRDefault="00CF7B38" w:rsidP="009F5DCA">
      <w:pPr>
        <w:ind w:left="1985"/>
        <w:jc w:val="both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 xml:space="preserve">Lo Studio mette a disposizione della propria Rete di Contatti e Clienti </w:t>
      </w:r>
      <w:r w:rsidR="00056941" w:rsidRPr="007C6878">
        <w:rPr>
          <w:b/>
          <w:color w:val="002060"/>
          <w:sz w:val="22"/>
        </w:rPr>
        <w:t xml:space="preserve">un Consulente del Lavoro per </w:t>
      </w:r>
      <w:r w:rsidR="00C91443" w:rsidRPr="007C6878">
        <w:rPr>
          <w:b/>
          <w:color w:val="002060"/>
          <w:sz w:val="22"/>
        </w:rPr>
        <w:t>una verifica preliminare d</w:t>
      </w:r>
      <w:r w:rsidRPr="007C6878">
        <w:rPr>
          <w:b/>
          <w:color w:val="002060"/>
          <w:sz w:val="22"/>
        </w:rPr>
        <w:t>elle</w:t>
      </w:r>
      <w:r w:rsidR="00AE7921" w:rsidRPr="007C6878">
        <w:rPr>
          <w:b/>
          <w:color w:val="002060"/>
          <w:sz w:val="22"/>
        </w:rPr>
        <w:t xml:space="preserve"> </w:t>
      </w:r>
      <w:r w:rsidRPr="007C6878">
        <w:rPr>
          <w:b/>
          <w:color w:val="002060"/>
          <w:sz w:val="22"/>
        </w:rPr>
        <w:t>esigenze dell’O</w:t>
      </w:r>
      <w:r w:rsidR="0035608F" w:rsidRPr="007C6878">
        <w:rPr>
          <w:b/>
          <w:color w:val="002060"/>
          <w:sz w:val="22"/>
        </w:rPr>
        <w:t>rganizzazione.</w:t>
      </w:r>
      <w:r w:rsidR="00834639" w:rsidRPr="007C6878">
        <w:rPr>
          <w:b/>
          <w:color w:val="002060"/>
          <w:sz w:val="22"/>
        </w:rPr>
        <w:t xml:space="preserve"> </w:t>
      </w:r>
    </w:p>
    <w:p w:rsidR="00AE7921" w:rsidRPr="007C6878" w:rsidRDefault="00056941" w:rsidP="00056941">
      <w:pPr>
        <w:ind w:left="1985"/>
        <w:jc w:val="both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>Il sopralluogo è gratuito</w:t>
      </w:r>
      <w:r w:rsidR="00AE7921" w:rsidRPr="007C6878">
        <w:rPr>
          <w:b/>
          <w:color w:val="002060"/>
          <w:sz w:val="22"/>
        </w:rPr>
        <w:t>.</w:t>
      </w:r>
    </w:p>
    <w:p w:rsidR="00C91443" w:rsidRPr="007C6878" w:rsidRDefault="00AE7921" w:rsidP="00056941">
      <w:pPr>
        <w:ind w:left="1985"/>
        <w:jc w:val="both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>L</w:t>
      </w:r>
      <w:r w:rsidR="00056941" w:rsidRPr="007C6878">
        <w:rPr>
          <w:b/>
          <w:color w:val="002060"/>
          <w:sz w:val="22"/>
        </w:rPr>
        <w:t>’</w:t>
      </w:r>
      <w:r w:rsidR="0035608F" w:rsidRPr="007C6878">
        <w:rPr>
          <w:b/>
          <w:color w:val="002060"/>
          <w:sz w:val="22"/>
        </w:rPr>
        <w:t xml:space="preserve">obiettivo è quello di facilitare </w:t>
      </w:r>
      <w:r w:rsidR="00931495" w:rsidRPr="007C6878">
        <w:rPr>
          <w:b/>
          <w:color w:val="002060"/>
          <w:sz w:val="22"/>
        </w:rPr>
        <w:t>l’Imprenditore o i Responsabili delle Risorse umane interessati a regolamentare i propri modelli Organizzativi e i sistemi di gestione del controllo del personale e dei dati nel rispetto</w:t>
      </w:r>
      <w:r w:rsidR="0035608F" w:rsidRPr="007C6878">
        <w:rPr>
          <w:b/>
          <w:color w:val="002060"/>
          <w:sz w:val="22"/>
        </w:rPr>
        <w:t xml:space="preserve"> </w:t>
      </w:r>
      <w:r w:rsidR="00165FCA" w:rsidRPr="007C6878">
        <w:rPr>
          <w:b/>
          <w:color w:val="002060"/>
          <w:sz w:val="22"/>
        </w:rPr>
        <w:t>di norme</w:t>
      </w:r>
      <w:r w:rsidR="00931495" w:rsidRPr="007C6878">
        <w:rPr>
          <w:b/>
          <w:color w:val="002060"/>
          <w:sz w:val="22"/>
        </w:rPr>
        <w:t xml:space="preserve">. </w:t>
      </w:r>
    </w:p>
    <w:p w:rsidR="0035608F" w:rsidRPr="00C23B56" w:rsidRDefault="0035608F" w:rsidP="009F5DCA">
      <w:pPr>
        <w:ind w:left="1985"/>
        <w:jc w:val="both"/>
        <w:rPr>
          <w:rFonts w:ascii="Calibri" w:hAnsi="Calibri" w:cs="Calibri"/>
          <w:color w:val="002060"/>
        </w:rPr>
      </w:pPr>
    </w:p>
    <w:p w:rsidR="009F5DCA" w:rsidRPr="00C23B56" w:rsidRDefault="000F3626" w:rsidP="009F5DCA">
      <w:pPr>
        <w:jc w:val="center"/>
        <w:rPr>
          <w:rFonts w:asciiTheme="majorHAnsi" w:hAnsiTheme="majorHAnsi" w:cstheme="majorHAnsi"/>
          <w:b/>
          <w:i/>
          <w:color w:val="002060"/>
        </w:rPr>
      </w:pPr>
      <w:r w:rsidRPr="00C23B56">
        <w:rPr>
          <w:rFonts w:asciiTheme="majorHAnsi" w:hAnsiTheme="majorHAnsi" w:cstheme="majorHAnsi"/>
          <w:i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4F96F0" wp14:editId="265E55EC">
                <wp:simplePos x="0" y="0"/>
                <wp:positionH relativeFrom="column">
                  <wp:posOffset>-100965</wp:posOffset>
                </wp:positionH>
                <wp:positionV relativeFrom="paragraph">
                  <wp:posOffset>31750</wp:posOffset>
                </wp:positionV>
                <wp:extent cx="6286500" cy="2486025"/>
                <wp:effectExtent l="57150" t="19050" r="76200" b="10477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86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639" w:rsidRDefault="00834639" w:rsidP="00834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3" o:spid="_x0000_s1026" style="position:absolute;left:0;text-align:left;margin-left:-7.95pt;margin-top:2.5pt;width:495pt;height:19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" fillcolor="#f2f2f2 [3052]" strokecolor="#4579b8 [3044]">
                <v:shadow on="t" color="black" opacity="22937f" origin=",.5" offset="0,.63889mm"/>
                <v:textbox>
                  <w:txbxContent>
                    <w:p w:rsidR="00834639" w:rsidRDefault="00834639" w:rsidP="00834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1443" w:rsidRPr="007C6878" w:rsidRDefault="00CF7B38" w:rsidP="00CF7B38">
      <w:pPr>
        <w:pStyle w:val="Paragrafoelenco"/>
        <w:numPr>
          <w:ilvl w:val="0"/>
          <w:numId w:val="2"/>
        </w:numPr>
        <w:jc w:val="center"/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Compili la </w:t>
      </w:r>
      <w:r w:rsidR="00C91443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richiesta</w:t>
      </w:r>
      <w:r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e</w:t>
      </w:r>
      <w:r w:rsidR="00C91443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</w:t>
      </w:r>
      <w:r w:rsidR="00834639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il modulo allegato e </w:t>
      </w:r>
      <w:r w:rsidR="00896847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potrà ricevere una nostra visita</w:t>
      </w:r>
    </w:p>
    <w:p w:rsidR="00834639" w:rsidRPr="007C6878" w:rsidRDefault="00834639" w:rsidP="00834639">
      <w:pPr>
        <w:pStyle w:val="Paragrafoelenco"/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</w:pPr>
    </w:p>
    <w:p w:rsidR="00CF7B38" w:rsidRPr="007C6878" w:rsidRDefault="00CF7B38" w:rsidP="00CF7B38">
      <w:pPr>
        <w:pStyle w:val="Paragrafoelenco"/>
        <w:numPr>
          <w:ilvl w:val="0"/>
          <w:numId w:val="2"/>
        </w:numPr>
        <w:jc w:val="center"/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O</w:t>
      </w:r>
      <w:r w:rsidR="00C91443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ffriamo un </w:t>
      </w:r>
      <w:r w:rsidR="00896847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check-up aziendale su</w:t>
      </w:r>
      <w:r w:rsidR="00056941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Strumenti di lavoro </w:t>
      </w:r>
      <w:r w:rsidR="00931495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e Policy aziendali</w:t>
      </w:r>
    </w:p>
    <w:p w:rsidR="00834639" w:rsidRPr="007C6878" w:rsidRDefault="00834639" w:rsidP="00834639">
      <w:pPr>
        <w:pStyle w:val="Paragrafoelenco"/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</w:pPr>
    </w:p>
    <w:p w:rsidR="00C91443" w:rsidRPr="007C6878" w:rsidRDefault="00C07287" w:rsidP="00CF7B38">
      <w:pPr>
        <w:pStyle w:val="Paragrafoelenco"/>
        <w:numPr>
          <w:ilvl w:val="0"/>
          <w:numId w:val="2"/>
        </w:numPr>
        <w:jc w:val="center"/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Restituisca</w:t>
      </w:r>
      <w:r w:rsidR="00C91443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il format compilato</w:t>
      </w:r>
      <w:r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e riceverà</w:t>
      </w:r>
      <w:r w:rsidR="0055497C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 xml:space="preserve"> </w:t>
      </w:r>
      <w:r w:rsidR="00056941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una proposta per l’incontro</w:t>
      </w:r>
      <w:r w:rsidR="009F5DCA" w:rsidRPr="007C6878">
        <w:rPr>
          <w:rFonts w:asciiTheme="minorHAnsi" w:eastAsiaTheme="minorEastAsia" w:hAnsiTheme="minorHAnsi" w:cstheme="minorBidi"/>
          <w:b/>
          <w:color w:val="002060"/>
          <w:sz w:val="24"/>
          <w:szCs w:val="24"/>
          <w:lang w:eastAsia="it-IT"/>
        </w:rPr>
        <w:t>.</w:t>
      </w:r>
    </w:p>
    <w:p w:rsidR="00C91443" w:rsidRPr="007C6878" w:rsidRDefault="00C91443" w:rsidP="00F23DEF">
      <w:pPr>
        <w:pStyle w:val="Default"/>
        <w:jc w:val="center"/>
        <w:rPr>
          <w:rFonts w:asciiTheme="minorHAnsi" w:eastAsiaTheme="minorEastAsia" w:hAnsiTheme="minorHAnsi" w:cstheme="minorBidi"/>
          <w:b/>
          <w:color w:val="002060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>Azienda</w:t>
      </w:r>
      <w:r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ab/>
        <w:t xml:space="preserve"> _________</w:t>
      </w:r>
      <w:r w:rsidR="00CF7B38"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>____________________________</w:t>
      </w:r>
      <w:r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>__</w:t>
      </w:r>
    </w:p>
    <w:p w:rsidR="00F23DEF" w:rsidRPr="007C6878" w:rsidRDefault="00F23DEF" w:rsidP="00F23DEF">
      <w:pPr>
        <w:pStyle w:val="Default"/>
        <w:jc w:val="center"/>
        <w:rPr>
          <w:rFonts w:asciiTheme="minorHAnsi" w:eastAsiaTheme="minorEastAsia" w:hAnsiTheme="minorHAnsi" w:cstheme="minorBidi"/>
          <w:b/>
          <w:color w:val="002060"/>
          <w:lang w:eastAsia="it-IT"/>
        </w:rPr>
      </w:pPr>
    </w:p>
    <w:p w:rsidR="00CF7B38" w:rsidRPr="007C6878" w:rsidRDefault="00CF7B38" w:rsidP="00F23DEF">
      <w:pPr>
        <w:pStyle w:val="Default"/>
        <w:jc w:val="center"/>
        <w:rPr>
          <w:rFonts w:asciiTheme="minorHAnsi" w:eastAsiaTheme="minorEastAsia" w:hAnsiTheme="minorHAnsi" w:cstheme="minorBidi"/>
          <w:b/>
          <w:color w:val="002060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 xml:space="preserve">Referente </w:t>
      </w:r>
      <w:r w:rsidRPr="007C6878">
        <w:rPr>
          <w:rFonts w:asciiTheme="minorHAnsi" w:eastAsiaTheme="minorEastAsia" w:hAnsiTheme="minorHAnsi" w:cstheme="minorBidi"/>
          <w:b/>
          <w:color w:val="002060"/>
          <w:lang w:eastAsia="it-IT"/>
        </w:rPr>
        <w:tab/>
        <w:t>________________________________________</w:t>
      </w:r>
    </w:p>
    <w:p w:rsidR="00CF7B38" w:rsidRPr="007C6878" w:rsidRDefault="00CF7B38" w:rsidP="00C91443">
      <w:pPr>
        <w:autoSpaceDE w:val="0"/>
        <w:autoSpaceDN w:val="0"/>
        <w:adjustRightInd w:val="0"/>
        <w:jc w:val="center"/>
        <w:rPr>
          <w:b/>
          <w:color w:val="002060"/>
        </w:rPr>
      </w:pPr>
    </w:p>
    <w:p w:rsidR="00C91443" w:rsidRPr="007C6878" w:rsidRDefault="00CF7B38" w:rsidP="00C91443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7C6878">
        <w:rPr>
          <w:b/>
          <w:color w:val="002060"/>
        </w:rPr>
        <w:t>Email:</w:t>
      </w:r>
      <w:r w:rsidR="00056941" w:rsidRPr="007C6878">
        <w:rPr>
          <w:b/>
          <w:color w:val="002060"/>
        </w:rPr>
        <w:t xml:space="preserve"> consulenza@casigliaronzoni</w:t>
      </w:r>
      <w:r w:rsidR="00F23DEF" w:rsidRPr="007C6878">
        <w:rPr>
          <w:b/>
          <w:color w:val="002060"/>
        </w:rPr>
        <w:t>.it</w:t>
      </w:r>
      <w:r w:rsidR="00056941" w:rsidRPr="007C6878">
        <w:rPr>
          <w:b/>
          <w:color w:val="002060"/>
        </w:rPr>
        <w:t xml:space="preserve"> </w:t>
      </w:r>
      <w:r w:rsidR="00834639" w:rsidRPr="007C6878">
        <w:rPr>
          <w:b/>
          <w:color w:val="002060"/>
        </w:rPr>
        <w:t xml:space="preserve"> </w:t>
      </w:r>
      <w:r w:rsidR="00F23DEF" w:rsidRPr="007C6878">
        <w:rPr>
          <w:b/>
          <w:color w:val="002060"/>
        </w:rPr>
        <w:t>oppure via fax</w:t>
      </w:r>
      <w:r w:rsidR="00056941" w:rsidRPr="007C6878">
        <w:rPr>
          <w:b/>
          <w:color w:val="002060"/>
        </w:rPr>
        <w:t xml:space="preserve"> </w:t>
      </w:r>
      <w:r w:rsidR="00834639" w:rsidRPr="007C6878">
        <w:rPr>
          <w:b/>
          <w:color w:val="002060"/>
        </w:rPr>
        <w:t>: 067808383</w:t>
      </w:r>
    </w:p>
    <w:p w:rsidR="00056941" w:rsidRPr="00C23B56" w:rsidRDefault="00056941" w:rsidP="00C9144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2060"/>
        </w:rPr>
      </w:pPr>
    </w:p>
    <w:p w:rsidR="00CF7B38" w:rsidRPr="00C23B56" w:rsidRDefault="00CF7B38" w:rsidP="00C9144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2060"/>
        </w:rPr>
      </w:pPr>
    </w:p>
    <w:p w:rsidR="00C91443" w:rsidRPr="007C6878" w:rsidRDefault="00C91443" w:rsidP="008968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2060"/>
          <w:sz w:val="22"/>
        </w:rPr>
      </w:pPr>
    </w:p>
    <w:p w:rsidR="00C23B56" w:rsidRDefault="00C23B56" w:rsidP="00896847">
      <w:pPr>
        <w:jc w:val="both"/>
        <w:rPr>
          <w:b/>
          <w:color w:val="002060"/>
        </w:rPr>
      </w:pPr>
      <w:r w:rsidRPr="00896847">
        <w:rPr>
          <w:b/>
          <w:color w:val="002060"/>
        </w:rPr>
        <w:t xml:space="preserve">Gli strumenti di lavoro sono tutti quelli che il lavoratore </w:t>
      </w:r>
      <w:r w:rsidR="00896847">
        <w:rPr>
          <w:b/>
          <w:color w:val="002060"/>
        </w:rPr>
        <w:t xml:space="preserve">utilizza per </w:t>
      </w:r>
      <w:r w:rsidRPr="007C6878">
        <w:rPr>
          <w:b/>
          <w:color w:val="002060"/>
        </w:rPr>
        <w:t>svolgere la prestazione di lavoro</w:t>
      </w:r>
      <w:r w:rsidR="00896847">
        <w:rPr>
          <w:b/>
          <w:color w:val="002060"/>
        </w:rPr>
        <w:t xml:space="preserve">, sono </w:t>
      </w:r>
      <w:r w:rsidRPr="007C6878">
        <w:rPr>
          <w:b/>
          <w:color w:val="002060"/>
        </w:rPr>
        <w:t xml:space="preserve">assegnati dal datore di lavoro per controllare il </w:t>
      </w:r>
      <w:r w:rsidR="00896847">
        <w:rPr>
          <w:b/>
          <w:color w:val="002060"/>
        </w:rPr>
        <w:t xml:space="preserve">lavoro del </w:t>
      </w:r>
      <w:r w:rsidRPr="007C6878">
        <w:rPr>
          <w:b/>
          <w:color w:val="002060"/>
        </w:rPr>
        <w:t xml:space="preserve">dipendente </w:t>
      </w:r>
      <w:r w:rsidR="00896847">
        <w:rPr>
          <w:b/>
          <w:color w:val="002060"/>
        </w:rPr>
        <w:t xml:space="preserve">e sono rappresentati dalle soluzioni individuate </w:t>
      </w:r>
      <w:r w:rsidRPr="007C6878">
        <w:rPr>
          <w:b/>
          <w:color w:val="002060"/>
        </w:rPr>
        <w:t>per la rilevazione delle presenze per  il controllo d</w:t>
      </w:r>
      <w:r w:rsidR="00896847">
        <w:rPr>
          <w:b/>
          <w:color w:val="002060"/>
        </w:rPr>
        <w:t xml:space="preserve">egli accessi in &amp; out  e per </w:t>
      </w:r>
      <w:r w:rsidRPr="007C6878">
        <w:rPr>
          <w:b/>
          <w:color w:val="002060"/>
        </w:rPr>
        <w:t>rilevare i rendimenti o la produttività finalizzati al controllo di gestione.</w:t>
      </w:r>
    </w:p>
    <w:p w:rsidR="00896847" w:rsidRPr="007C6878" w:rsidRDefault="00896847" w:rsidP="00896847">
      <w:pPr>
        <w:jc w:val="both"/>
        <w:rPr>
          <w:b/>
          <w:color w:val="002060"/>
        </w:rPr>
      </w:pPr>
    </w:p>
    <w:p w:rsidR="00C23B56" w:rsidRPr="007C6878" w:rsidRDefault="00C23B56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Pc aziendali, Reti Internet o intranet, email personale e posta elettronica aziendale, cellulari </w:t>
      </w:r>
      <w:proofErr w:type="spellStart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smartphone</w:t>
      </w:r>
      <w:proofErr w:type="spellEnd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, </w:t>
      </w:r>
      <w:proofErr w:type="spellStart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gps</w:t>
      </w:r>
      <w:proofErr w:type="spellEnd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 satellitari, videosorveglianza e </w:t>
      </w:r>
      <w:proofErr w:type="spellStart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ipad</w:t>
      </w:r>
      <w:proofErr w:type="spellEnd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. </w:t>
      </w:r>
    </w:p>
    <w:p w:rsidR="00C23B56" w:rsidRPr="007C6878" w:rsidRDefault="00C23B56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Alcuni suggerimenti sulle procedure e sulle autorizzazioni  presenti in sede: </w:t>
      </w:r>
    </w:p>
    <w:p w:rsidR="00C91443" w:rsidRPr="007C6878" w:rsidRDefault="00C91443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Videosorveglianza nei luoghi di lavoro </w:t>
      </w:r>
    </w:p>
    <w:p w:rsidR="00C91443" w:rsidRPr="007C6878" w:rsidRDefault="00C91443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Utilizzo di sistemi GPS e/o </w:t>
      </w:r>
      <w:proofErr w:type="spellStart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Geolocalizzatori</w:t>
      </w:r>
      <w:proofErr w:type="spellEnd"/>
      <w:r w:rsidR="00CF7B38"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 APP di monitoraggio Produttività</w:t>
      </w:r>
    </w:p>
    <w:p w:rsidR="00C91443" w:rsidRPr="007C6878" w:rsidRDefault="00C91443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Utilizzo di dati biometrici </w:t>
      </w:r>
      <w:r w:rsidR="00165FCA"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 </w:t>
      </w:r>
    </w:p>
    <w:p w:rsidR="00CF7B38" w:rsidRPr="007C6878" w:rsidRDefault="00CF7B38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Rilevatori presenze Badge </w:t>
      </w:r>
    </w:p>
    <w:p w:rsidR="00CF7B38" w:rsidRPr="007C6878" w:rsidRDefault="00CF7B38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Controllo accessi e attività di lavoro finalizzate al controlli di gestione</w:t>
      </w:r>
    </w:p>
    <w:p w:rsidR="00C91443" w:rsidRPr="007C6878" w:rsidRDefault="00C91443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Attività di marketing e </w:t>
      </w:r>
      <w:proofErr w:type="spellStart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profilazione</w:t>
      </w:r>
      <w:proofErr w:type="spellEnd"/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 xml:space="preserve"> via e-mail-sms-fax-telefono-posta</w:t>
      </w:r>
    </w:p>
    <w:p w:rsidR="00CF7B38" w:rsidRDefault="008F282E" w:rsidP="007C6878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  <w:r w:rsidRPr="007C6878"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  <w:t>Web Social Media Policy Interna e Esterna</w:t>
      </w:r>
    </w:p>
    <w:p w:rsidR="00896847" w:rsidRDefault="00896847" w:rsidP="00896847">
      <w:pPr>
        <w:pStyle w:val="Paragrafoelenco"/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</w:p>
    <w:p w:rsidR="00896847" w:rsidRDefault="00896847" w:rsidP="00896847">
      <w:pPr>
        <w:pStyle w:val="Paragrafoelenco"/>
        <w:rPr>
          <w:rFonts w:asciiTheme="minorHAnsi" w:eastAsiaTheme="minorEastAsia" w:hAnsiTheme="minorHAnsi" w:cstheme="minorBidi"/>
          <w:b/>
          <w:color w:val="002060"/>
          <w:szCs w:val="24"/>
          <w:lang w:eastAsia="it-IT"/>
        </w:rPr>
      </w:pPr>
    </w:p>
    <w:p w:rsidR="00957204" w:rsidRPr="00C23B56" w:rsidRDefault="00957204" w:rsidP="00B57F58">
      <w:pPr>
        <w:autoSpaceDE w:val="0"/>
        <w:autoSpaceDN w:val="0"/>
        <w:adjustRightInd w:val="0"/>
        <w:spacing w:line="320" w:lineRule="atLeast"/>
        <w:jc w:val="both"/>
        <w:rPr>
          <w:rFonts w:asciiTheme="majorHAnsi" w:hAnsiTheme="majorHAnsi" w:cstheme="majorHAnsi"/>
          <w:color w:val="002060"/>
          <w:lang w:val="it"/>
        </w:rPr>
      </w:pPr>
    </w:p>
    <w:tbl>
      <w:tblPr>
        <w:tblW w:w="4948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6895"/>
        <w:gridCol w:w="555"/>
        <w:gridCol w:w="570"/>
        <w:gridCol w:w="512"/>
        <w:gridCol w:w="567"/>
      </w:tblGrid>
      <w:tr w:rsidR="007C6878" w:rsidRPr="00C23B56" w:rsidTr="007C6878">
        <w:trPr>
          <w:trHeight w:val="485"/>
          <w:tblHeader/>
        </w:trPr>
        <w:tc>
          <w:tcPr>
            <w:tcW w:w="5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C6878" w:rsidRPr="007C6878" w:rsidRDefault="007C6878" w:rsidP="00354E70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lastRenderedPageBreak/>
              <w:tab/>
            </w:r>
          </w:p>
        </w:tc>
        <w:tc>
          <w:tcPr>
            <w:tcW w:w="6895" w:type="dxa"/>
            <w:shd w:val="clear" w:color="auto" w:fill="D9D9D9" w:themeFill="background1" w:themeFillShade="D9"/>
            <w:vAlign w:val="center"/>
          </w:tcPr>
          <w:p w:rsidR="007C6878" w:rsidRPr="007C6878" w:rsidRDefault="007C6878" w:rsidP="007C6878">
            <w:pPr>
              <w:shd w:val="clear" w:color="auto" w:fill="D9D9D9" w:themeFill="background1" w:themeFillShade="D9"/>
              <w:adjustRightInd w:val="0"/>
              <w:jc w:val="center"/>
              <w:rPr>
                <w:rFonts w:ascii="PMingLiU-ExtB" w:eastAsia="PMingLiU-ExtB" w:hAnsi="PMingLiU-ExtB" w:cstheme="majorHAnsi"/>
                <w:b/>
              </w:rPr>
            </w:pPr>
            <w:r w:rsidRPr="007C6878">
              <w:rPr>
                <w:rFonts w:ascii="PMingLiU-ExtB" w:eastAsia="PMingLiU-ExtB" w:hAnsi="PMingLiU-ExtB" w:cstheme="majorHAnsi"/>
                <w:b/>
              </w:rPr>
              <w:t>AUTOVALUTAZIONE</w:t>
            </w:r>
          </w:p>
        </w:tc>
        <w:tc>
          <w:tcPr>
            <w:tcW w:w="2204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6878" w:rsidRPr="007C6878" w:rsidRDefault="007C6878" w:rsidP="007C6878">
            <w:pPr>
              <w:shd w:val="clear" w:color="auto" w:fill="D9D9D9" w:themeFill="background1" w:themeFillShade="D9"/>
              <w:adjustRightInd w:val="0"/>
              <w:jc w:val="center"/>
              <w:rPr>
                <w:rFonts w:ascii="PMingLiU-ExtB" w:eastAsia="PMingLiU-ExtB" w:hAnsi="PMingLiU-ExtB" w:cstheme="majorHAnsi"/>
                <w:b/>
              </w:rPr>
            </w:pPr>
            <w:r w:rsidRPr="007C6878">
              <w:rPr>
                <w:rFonts w:ascii="PMingLiU-ExtB" w:eastAsia="PMingLiU-ExtB" w:hAnsi="PMingLiU-ExtB" w:cstheme="majorHAnsi"/>
                <w:b/>
              </w:rPr>
              <w:t>Risposta</w:t>
            </w:r>
          </w:p>
        </w:tc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rFonts w:ascii="PMingLiU-ExtB" w:eastAsia="PMingLiU-ExtB" w:hAnsi="PMingLiU-ExtB" w:cstheme="majorHAnsi"/>
                <w:b/>
              </w:rPr>
            </w:pPr>
            <w:r w:rsidRPr="007C6878">
              <w:rPr>
                <w:b/>
                <w:color w:val="002060"/>
              </w:rPr>
              <w:t>Regolamento aziendale</w:t>
            </w:r>
            <w:r w:rsidRPr="007C6878">
              <w:rPr>
                <w:rFonts w:ascii="PMingLiU-ExtB" w:eastAsia="PMingLiU-ExtB" w:hAnsi="PMingLiU-ExtB" w:cstheme="majorHAnsi"/>
                <w:b/>
              </w:rPr>
              <w:t xml:space="preserve">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211192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13816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rPr>
          <w:trHeight w:val="499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2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Codice disciplinare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37029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61414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3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Rilascio informative agli interessati e acquisizione del consenso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37829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144958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4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Designazione degli incaricati/responsabili e Amministratori di Sistema.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92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5988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5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Definizione dei compiti e dell'ambito del trattamento consentito.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7532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203525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6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Presenza del responsabile  Privacy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46518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52551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7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Utilizzazione di un sistema autenticazione informatica.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19592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3664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8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Programmi software e informatici per controllo di gestione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52692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19009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9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proofErr w:type="spellStart"/>
            <w:r w:rsidRPr="007C6878">
              <w:rPr>
                <w:b/>
                <w:color w:val="002060"/>
              </w:rPr>
              <w:t>Geolocalizzatori</w:t>
            </w:r>
            <w:proofErr w:type="spellEnd"/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58219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57956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10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Cronotachigrafi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84305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405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11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proofErr w:type="spellStart"/>
            <w:r w:rsidRPr="007C6878">
              <w:rPr>
                <w:b/>
                <w:color w:val="002060"/>
              </w:rPr>
              <w:t>App</w:t>
            </w:r>
            <w:proofErr w:type="spellEnd"/>
            <w:r w:rsidRPr="007C6878">
              <w:rPr>
                <w:b/>
                <w:color w:val="002060"/>
              </w:rPr>
              <w:t xml:space="preserve"> per rilevazione guasti e assegnazione automatica a dipendente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9183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7448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12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F23DEF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Protezione degli strumenti elettronici e dati programmi informatici.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162249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8721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13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F6201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Disciplinare internet e posta elettronica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79418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 </w:t>
            </w:r>
          </w:p>
        </w:tc>
        <w:sdt>
          <w:sdtPr>
            <w:rPr>
              <w:rFonts w:asciiTheme="majorHAnsi" w:hAnsiTheme="majorHAnsi" w:cstheme="majorHAnsi"/>
            </w:rPr>
            <w:id w:val="-14816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rPr>
          <w:trHeight w:val="407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056941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AA9B264" wp14:editId="1B2D6B31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121920</wp:posOffset>
                      </wp:positionV>
                      <wp:extent cx="847725" cy="1145540"/>
                      <wp:effectExtent l="57150" t="38100" r="85725" b="92710"/>
                      <wp:wrapNone/>
                      <wp:docPr id="7" name="Freccia destra con strisce 7" title="NE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145540"/>
                              </a:xfrm>
                              <a:prstGeom prst="stripedRigh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FFC000"/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6878" w:rsidRPr="0035608F" w:rsidRDefault="007C6878" w:rsidP="00862B9E">
                                  <w:pPr>
                                    <w:jc w:val="center"/>
                                    <w:rPr>
                                      <w:rFonts w:ascii="Arial Hebrew" w:hAnsi="Arial Hebrew" w:cs="Arial Hebrew"/>
                                      <w:color w:val="C00000"/>
                                      <w:sz w:val="21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35608F"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1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NEW</w:t>
                                  </w:r>
                                </w:p>
                                <w:p w:rsidR="007C6878" w:rsidRPr="00A47947" w:rsidRDefault="007C6878" w:rsidP="00862B9E">
                                  <w:pPr>
                                    <w:jc w:val="center"/>
                                    <w:rPr>
                                      <w:color w:val="548DD4" w:themeColor="text2" w:themeTint="99"/>
                                      <w:sz w:val="21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perspectiveRight"/>
                                <a:lightRig rig="threePt" dir="t"/>
                              </a:scene3d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reccia destra con strisce 7" o:spid="_x0000_s1027" type="#_x0000_t93" alt="Titolo: NEW" style="position:absolute;left:0;text-align:left;margin-left:-54.8pt;margin-top:9.6pt;width:66.75pt;height:9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" adj="10800" fillcolor="#ffc000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C6878" w:rsidRPr="0035608F" w:rsidRDefault="007C6878" w:rsidP="00862B9E">
                            <w:pPr>
                              <w:jc w:val="center"/>
                              <w:rPr>
                                <w:rFonts w:ascii="Arial Hebrew" w:hAnsi="Arial Hebrew" w:cs="Arial Hebrew"/>
                                <w:color w:val="C00000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35608F">
                              <w:rPr>
                                <w:rFonts w:ascii="Calibri" w:eastAsia="Calibri" w:hAnsi="Calibri" w:cs="Calibri"/>
                                <w:color w:val="C00000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NEW</w:t>
                            </w:r>
                          </w:p>
                          <w:p w:rsidR="007C6878" w:rsidRPr="00A47947" w:rsidRDefault="007C6878" w:rsidP="00862B9E">
                            <w:pPr>
                              <w:jc w:val="center"/>
                              <w:rPr>
                                <w:color w:val="548DD4" w:themeColor="text2" w:themeTint="99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878">
              <w:rPr>
                <w:b/>
                <w:color w:val="002060"/>
              </w:rPr>
              <w:t>14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Formazione ed informazione degli incaricati/responsabili.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31538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C6878" w:rsidRPr="0035608F" w:rsidRDefault="00CB0B9C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293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7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7C6878" w:rsidRPr="00C23B56" w:rsidTr="007C6878">
        <w:trPr>
          <w:trHeight w:val="309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15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Telelavoro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3142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18151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7C6878" w:rsidTr="007C6878">
        <w:trPr>
          <w:trHeight w:val="477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16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Smart working e Smart worker – Lavoro agile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28177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8061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rPr>
          <w:trHeight w:val="295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55497C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17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55497C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Badge e rilevatori presenze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92417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11421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rPr>
          <w:trHeight w:val="295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751684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18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751684">
            <w:pPr>
              <w:shd w:val="clear" w:color="auto" w:fill="FFFFFF"/>
              <w:spacing w:line="276" w:lineRule="auto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Assistenza telefonica – centralini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-154050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-156001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C6878" w:rsidRPr="00C23B56" w:rsidTr="007C6878">
        <w:trPr>
          <w:trHeight w:val="295"/>
        </w:trPr>
        <w:tc>
          <w:tcPr>
            <w:tcW w:w="546" w:type="dxa"/>
            <w:tcBorders>
              <w:left w:val="nil"/>
              <w:right w:val="nil"/>
            </w:tcBorders>
            <w:vAlign w:val="center"/>
          </w:tcPr>
          <w:p w:rsidR="007C6878" w:rsidRPr="007C6878" w:rsidRDefault="007C6878" w:rsidP="00751684">
            <w:pPr>
              <w:autoSpaceDE w:val="0"/>
              <w:autoSpaceDN w:val="0"/>
              <w:adjustRightInd w:val="0"/>
              <w:jc w:val="center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>19</w:t>
            </w:r>
          </w:p>
        </w:tc>
        <w:tc>
          <w:tcPr>
            <w:tcW w:w="6895" w:type="dxa"/>
            <w:vAlign w:val="center"/>
          </w:tcPr>
          <w:p w:rsidR="007C6878" w:rsidRPr="007C6878" w:rsidRDefault="007C6878" w:rsidP="00F23DEF">
            <w:pPr>
              <w:spacing w:line="276" w:lineRule="auto"/>
              <w:jc w:val="both"/>
              <w:rPr>
                <w:b/>
                <w:color w:val="002060"/>
              </w:rPr>
            </w:pPr>
            <w:r w:rsidRPr="007C6878">
              <w:rPr>
                <w:b/>
                <w:color w:val="002060"/>
              </w:rPr>
              <w:t xml:space="preserve">Videosorveglianza nei luoghi di lavoro </w:t>
            </w:r>
          </w:p>
        </w:tc>
        <w:tc>
          <w:tcPr>
            <w:tcW w:w="555" w:type="dxa"/>
            <w:tcBorders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sdt>
          <w:sdtPr>
            <w:rPr>
              <w:rFonts w:asciiTheme="majorHAnsi" w:hAnsiTheme="majorHAnsi" w:cstheme="majorHAnsi"/>
            </w:rPr>
            <w:id w:val="81491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left w:val="nil"/>
              <w:right w:val="nil"/>
            </w:tcBorders>
            <w:vAlign w:val="center"/>
          </w:tcPr>
          <w:p w:rsidR="007C6878" w:rsidRPr="0035608F" w:rsidRDefault="007C6878" w:rsidP="008E440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Theme="majorHAnsi" w:hAnsiTheme="majorHAnsi" w:cstheme="majorHAnsi"/>
            </w:rPr>
            <w:id w:val="93378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7C6878" w:rsidRPr="0035608F" w:rsidRDefault="007C6878" w:rsidP="008E4406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:rsidR="00677614" w:rsidRDefault="00677614" w:rsidP="0005694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2060"/>
        </w:rPr>
      </w:pPr>
    </w:p>
    <w:p w:rsidR="00C91443" w:rsidRPr="007C6878" w:rsidRDefault="00F23DEF" w:rsidP="00056941">
      <w:pPr>
        <w:autoSpaceDE w:val="0"/>
        <w:autoSpaceDN w:val="0"/>
        <w:adjustRightInd w:val="0"/>
        <w:jc w:val="both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 xml:space="preserve">Nel caso vi sia più di un </w:t>
      </w:r>
      <w:r w:rsidR="00AE7921" w:rsidRPr="00896847">
        <w:rPr>
          <w:b/>
          <w:color w:val="002060"/>
          <w:sz w:val="22"/>
          <w:highlight w:val="yellow"/>
        </w:rPr>
        <w:t>SI</w:t>
      </w:r>
      <w:r w:rsidR="00AE7921" w:rsidRPr="007C6878">
        <w:rPr>
          <w:b/>
          <w:color w:val="002060"/>
          <w:sz w:val="22"/>
        </w:rPr>
        <w:t xml:space="preserve"> </w:t>
      </w:r>
      <w:r w:rsidR="00896847">
        <w:rPr>
          <w:b/>
          <w:color w:val="002060"/>
          <w:sz w:val="22"/>
        </w:rPr>
        <w:t xml:space="preserve">è consigliabile verificare, se e come, sono state redatte le </w:t>
      </w:r>
      <w:r w:rsidRPr="007C6878">
        <w:rPr>
          <w:b/>
          <w:color w:val="002060"/>
          <w:sz w:val="22"/>
        </w:rPr>
        <w:t xml:space="preserve"> Informative sul trattamento dei dati rilevati dal controllo diretto o indiretto sui dipendenti che usano questi strumenti di lavoro. </w:t>
      </w:r>
    </w:p>
    <w:p w:rsidR="00165FCA" w:rsidRPr="007C6878" w:rsidRDefault="00165FCA" w:rsidP="00056941">
      <w:pPr>
        <w:autoSpaceDE w:val="0"/>
        <w:autoSpaceDN w:val="0"/>
        <w:adjustRightInd w:val="0"/>
        <w:jc w:val="both"/>
        <w:rPr>
          <w:b/>
          <w:color w:val="002060"/>
          <w:sz w:val="22"/>
        </w:rPr>
      </w:pPr>
    </w:p>
    <w:p w:rsidR="00165FCA" w:rsidRPr="007C6878" w:rsidRDefault="00165FCA" w:rsidP="00896847">
      <w:pPr>
        <w:autoSpaceDE w:val="0"/>
        <w:autoSpaceDN w:val="0"/>
        <w:adjustRightInd w:val="0"/>
        <w:jc w:val="center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>Esercizio del potere disciplinare del Datore di Lavoro</w:t>
      </w:r>
    </w:p>
    <w:p w:rsidR="00677614" w:rsidRPr="007C6878" w:rsidRDefault="00677614" w:rsidP="00056941">
      <w:pPr>
        <w:autoSpaceDE w:val="0"/>
        <w:autoSpaceDN w:val="0"/>
        <w:adjustRightInd w:val="0"/>
        <w:jc w:val="both"/>
        <w:rPr>
          <w:b/>
          <w:color w:val="002060"/>
          <w:sz w:val="22"/>
        </w:rPr>
      </w:pPr>
      <w:r w:rsidRPr="007C6878">
        <w:rPr>
          <w:b/>
          <w:color w:val="002060"/>
          <w:sz w:val="22"/>
        </w:rPr>
        <w:t xml:space="preserve">La nuova formulazione dell'art. 4, c 3 dello Statuto dei Lavoratori dà al datore di lavoro il potere di servirsi degli elementi di prova raccolti a seguito dell'utilizzo degli strumenti dai quali può derivare un controllo a distanza dei lavoratori e degli strumenti utilizzati dal lavoratore ai fini della prestazione lavorativa, per tutte le finalità connesse anche a fini disciplinari </w:t>
      </w:r>
    </w:p>
    <w:p w:rsidR="00F23DEF" w:rsidRPr="007C6878" w:rsidRDefault="00677614" w:rsidP="0089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FF0000"/>
          <w:sz w:val="22"/>
        </w:rPr>
      </w:pPr>
      <w:r w:rsidRPr="007C6878">
        <w:rPr>
          <w:b/>
          <w:color w:val="FF0000"/>
          <w:sz w:val="22"/>
        </w:rPr>
        <w:t>“Le informazioni raccolte ai sensi dei commi 1 e 2 sono utilizzabili a tutti i fini connessi al rapporto di lavoro a condizione che sia data al lavoratore adeguata informazione delle modalità d'uso degli strumenti e di effettuazione dei controlli e nel rispetto di quanto disposto dal decreto legislativo 30 giugno 2003, n. 196.”</w:t>
      </w:r>
    </w:p>
    <w:p w:rsidR="00677614" w:rsidRPr="007C6878" w:rsidRDefault="00677614" w:rsidP="00056941">
      <w:pPr>
        <w:autoSpaceDE w:val="0"/>
        <w:autoSpaceDN w:val="0"/>
        <w:adjustRightInd w:val="0"/>
        <w:jc w:val="both"/>
        <w:rPr>
          <w:b/>
          <w:color w:val="FF0000"/>
          <w:sz w:val="22"/>
        </w:rPr>
      </w:pPr>
      <w:r w:rsidRPr="007C6878">
        <w:rPr>
          <w:b/>
          <w:color w:val="FF0000"/>
          <w:sz w:val="22"/>
        </w:rPr>
        <w:t xml:space="preserve">La condizione prevista dalla norma è </w:t>
      </w:r>
      <w:r w:rsidR="00896847">
        <w:rPr>
          <w:b/>
          <w:color w:val="FF0000"/>
          <w:sz w:val="22"/>
        </w:rPr>
        <w:t xml:space="preserve">tassativa Devono essere </w:t>
      </w:r>
      <w:r w:rsidRPr="007C6878">
        <w:rPr>
          <w:b/>
          <w:color w:val="FF0000"/>
          <w:sz w:val="22"/>
        </w:rPr>
        <w:t xml:space="preserve">fornite al lavoratore adeguate informazioni riguardo alle modalità d'utilizzo degli strumenti e di effettuazione dei controlli. </w:t>
      </w:r>
    </w:p>
    <w:p w:rsidR="00677614" w:rsidRPr="007C6878" w:rsidRDefault="00896847" w:rsidP="00056941">
      <w:pPr>
        <w:autoSpaceDE w:val="0"/>
        <w:autoSpaceDN w:val="0"/>
        <w:adjustRightInd w:val="0"/>
        <w:jc w:val="both"/>
        <w:rPr>
          <w:b/>
          <w:color w:val="002060"/>
          <w:sz w:val="22"/>
        </w:rPr>
      </w:pPr>
      <w:r>
        <w:rPr>
          <w:b/>
          <w:color w:val="002060"/>
          <w:sz w:val="22"/>
        </w:rPr>
        <w:t>D</w:t>
      </w:r>
      <w:r w:rsidR="00677614" w:rsidRPr="007C6878">
        <w:rPr>
          <w:b/>
          <w:color w:val="002060"/>
          <w:sz w:val="22"/>
        </w:rPr>
        <w:t>ovranno essere sempre e comunque garantiti alcuni fondamentali principi</w:t>
      </w:r>
      <w:r>
        <w:rPr>
          <w:b/>
          <w:color w:val="002060"/>
          <w:sz w:val="22"/>
        </w:rPr>
        <w:t xml:space="preserve">: </w:t>
      </w:r>
      <w:r w:rsidR="00677614" w:rsidRPr="007C6878">
        <w:rPr>
          <w:b/>
          <w:color w:val="002060"/>
          <w:sz w:val="22"/>
        </w:rPr>
        <w:t xml:space="preserve">la pertinenza, la correttezza, la non eccedenza del trattamento e il divieto di </w:t>
      </w:r>
      <w:proofErr w:type="spellStart"/>
      <w:r w:rsidR="00677614" w:rsidRPr="007C6878">
        <w:rPr>
          <w:b/>
          <w:color w:val="002060"/>
          <w:sz w:val="22"/>
        </w:rPr>
        <w:t>profilazione</w:t>
      </w:r>
      <w:proofErr w:type="spellEnd"/>
      <w:r w:rsidR="00677614" w:rsidRPr="007C6878">
        <w:rPr>
          <w:b/>
          <w:color w:val="002060"/>
          <w:sz w:val="22"/>
        </w:rPr>
        <w:t xml:space="preserve">, al fine di evitare una vigilanza </w:t>
      </w:r>
      <w:r>
        <w:rPr>
          <w:b/>
          <w:color w:val="002060"/>
          <w:sz w:val="22"/>
        </w:rPr>
        <w:t xml:space="preserve"> spropositata invasiva e </w:t>
      </w:r>
      <w:r w:rsidR="00677614" w:rsidRPr="007C6878">
        <w:rPr>
          <w:b/>
          <w:color w:val="002060"/>
          <w:sz w:val="22"/>
        </w:rPr>
        <w:t xml:space="preserve">pervasiva delle </w:t>
      </w:r>
      <w:r>
        <w:rPr>
          <w:b/>
          <w:color w:val="002060"/>
          <w:sz w:val="22"/>
        </w:rPr>
        <w:t xml:space="preserve">e sulle </w:t>
      </w:r>
      <w:r w:rsidR="00677614" w:rsidRPr="007C6878">
        <w:rPr>
          <w:b/>
          <w:color w:val="002060"/>
          <w:sz w:val="22"/>
        </w:rPr>
        <w:t>prestazioni lavorative.</w:t>
      </w:r>
      <w:bookmarkStart w:id="0" w:name="_GoBack"/>
      <w:bookmarkEnd w:id="0"/>
    </w:p>
    <w:sectPr w:rsidR="00677614" w:rsidRPr="007C6878" w:rsidSect="00677614">
      <w:headerReference w:type="default" r:id="rId9"/>
      <w:headerReference w:type="first" r:id="rId10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08" w:rsidRDefault="00576608" w:rsidP="002E25D0">
      <w:r>
        <w:separator/>
      </w:r>
    </w:p>
  </w:endnote>
  <w:endnote w:type="continuationSeparator" w:id="0">
    <w:p w:rsidR="00576608" w:rsidRDefault="00576608" w:rsidP="002E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08" w:rsidRDefault="00576608" w:rsidP="002E25D0">
      <w:r>
        <w:separator/>
      </w:r>
    </w:p>
  </w:footnote>
  <w:footnote w:type="continuationSeparator" w:id="0">
    <w:p w:rsidR="00576608" w:rsidRDefault="00576608" w:rsidP="002E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F6" w:rsidRDefault="00CB0B9C">
    <w:pPr>
      <w:pStyle w:val="Intestazione"/>
    </w:pPr>
    <w:r>
      <w:rPr>
        <w:noProof/>
      </w:rPr>
      <w:pict w14:anchorId="4C6FB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1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XComunicazione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F6" w:rsidRDefault="00CB0B9C">
    <w:pPr>
      <w:pStyle w:val="Intestazione"/>
    </w:pPr>
    <w:r>
      <w:rPr>
        <w:noProof/>
      </w:rPr>
      <w:pict w14:anchorId="74F94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3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XComunicazione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25C232CF"/>
    <w:multiLevelType w:val="hybridMultilevel"/>
    <w:tmpl w:val="D29E8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950C9"/>
    <w:multiLevelType w:val="hybridMultilevel"/>
    <w:tmpl w:val="DA86E8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0"/>
    <w:rsid w:val="000460FB"/>
    <w:rsid w:val="00056941"/>
    <w:rsid w:val="00065FBB"/>
    <w:rsid w:val="00085C42"/>
    <w:rsid w:val="000F3626"/>
    <w:rsid w:val="00165FCA"/>
    <w:rsid w:val="00170B7F"/>
    <w:rsid w:val="00261EFF"/>
    <w:rsid w:val="002A47E2"/>
    <w:rsid w:val="002E25D0"/>
    <w:rsid w:val="002F6A31"/>
    <w:rsid w:val="00332506"/>
    <w:rsid w:val="0035608F"/>
    <w:rsid w:val="003A4708"/>
    <w:rsid w:val="003F4604"/>
    <w:rsid w:val="004B53AB"/>
    <w:rsid w:val="004C7B64"/>
    <w:rsid w:val="005443A7"/>
    <w:rsid w:val="0055497C"/>
    <w:rsid w:val="00576608"/>
    <w:rsid w:val="005B4CD5"/>
    <w:rsid w:val="005F6201"/>
    <w:rsid w:val="00663824"/>
    <w:rsid w:val="00666A22"/>
    <w:rsid w:val="00677614"/>
    <w:rsid w:val="006C32E2"/>
    <w:rsid w:val="0072440B"/>
    <w:rsid w:val="007632C6"/>
    <w:rsid w:val="007B00E4"/>
    <w:rsid w:val="007C6878"/>
    <w:rsid w:val="00834639"/>
    <w:rsid w:val="00862B9E"/>
    <w:rsid w:val="00873981"/>
    <w:rsid w:val="00896847"/>
    <w:rsid w:val="008F282E"/>
    <w:rsid w:val="00931495"/>
    <w:rsid w:val="00957204"/>
    <w:rsid w:val="009F5DCA"/>
    <w:rsid w:val="00A41C53"/>
    <w:rsid w:val="00A43289"/>
    <w:rsid w:val="00A47947"/>
    <w:rsid w:val="00A85D38"/>
    <w:rsid w:val="00AA5C81"/>
    <w:rsid w:val="00AC7B4E"/>
    <w:rsid w:val="00AE7921"/>
    <w:rsid w:val="00B22E62"/>
    <w:rsid w:val="00B27585"/>
    <w:rsid w:val="00B34AF6"/>
    <w:rsid w:val="00B57F58"/>
    <w:rsid w:val="00B62873"/>
    <w:rsid w:val="00B700C3"/>
    <w:rsid w:val="00BE2A5D"/>
    <w:rsid w:val="00C07287"/>
    <w:rsid w:val="00C23B56"/>
    <w:rsid w:val="00C44D20"/>
    <w:rsid w:val="00C63147"/>
    <w:rsid w:val="00C64E9F"/>
    <w:rsid w:val="00C91443"/>
    <w:rsid w:val="00CE2E5F"/>
    <w:rsid w:val="00CF3FA0"/>
    <w:rsid w:val="00CF7B38"/>
    <w:rsid w:val="00D55CDB"/>
    <w:rsid w:val="00D830BF"/>
    <w:rsid w:val="00E30869"/>
    <w:rsid w:val="00E962AF"/>
    <w:rsid w:val="00EC4171"/>
    <w:rsid w:val="00F041BD"/>
    <w:rsid w:val="00F2315B"/>
    <w:rsid w:val="00F23DEF"/>
    <w:rsid w:val="00F40C34"/>
    <w:rsid w:val="00F526AE"/>
    <w:rsid w:val="00F5373D"/>
    <w:rsid w:val="00F712B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,"/>
  <w:listSeparator w:val=";"/>
  <w14:docId w14:val="5AA49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5D0"/>
  </w:style>
  <w:style w:type="paragraph" w:styleId="Pidipagina">
    <w:name w:val="footer"/>
    <w:basedOn w:val="Normale"/>
    <w:link w:val="PidipaginaCarattere"/>
    <w:uiPriority w:val="99"/>
    <w:unhideWhenUsed/>
    <w:rsid w:val="002E2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5D0"/>
  </w:style>
  <w:style w:type="character" w:customStyle="1" w:styleId="corpotestoinformativaCarattere">
    <w:name w:val="corpo testo informativa Carattere"/>
    <w:link w:val="corpotestoinformativa"/>
    <w:locked/>
    <w:rsid w:val="007632C6"/>
    <w:rPr>
      <w:rFonts w:ascii="PT Sans" w:eastAsia="Times New Roman" w:hAnsi="PT Sans" w:cs="Times New Roman"/>
      <w:sz w:val="22"/>
      <w:szCs w:val="20"/>
    </w:rPr>
  </w:style>
  <w:style w:type="paragraph" w:customStyle="1" w:styleId="corpotestoinformativa">
    <w:name w:val="corpo testo informativa"/>
    <w:link w:val="corpotestoinformativaCarattere"/>
    <w:rsid w:val="007632C6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character" w:customStyle="1" w:styleId="firma">
    <w:name w:val="firma"/>
    <w:rsid w:val="007632C6"/>
    <w:rPr>
      <w:rFonts w:ascii="PT Sans" w:hAnsi="PT Sans" w:hint="default"/>
      <w:b/>
      <w:bCs/>
      <w:i/>
      <w:iCs/>
    </w:rPr>
  </w:style>
  <w:style w:type="paragraph" w:customStyle="1" w:styleId="Default">
    <w:name w:val="Default"/>
    <w:uiPriority w:val="99"/>
    <w:rsid w:val="00C91443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en-US"/>
    </w:rPr>
  </w:style>
  <w:style w:type="paragraph" w:styleId="Paragrafoelenco">
    <w:name w:val="List Paragraph"/>
    <w:basedOn w:val="Normale"/>
    <w:uiPriority w:val="99"/>
    <w:qFormat/>
    <w:rsid w:val="00C9144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6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5D0"/>
  </w:style>
  <w:style w:type="paragraph" w:styleId="Pidipagina">
    <w:name w:val="footer"/>
    <w:basedOn w:val="Normale"/>
    <w:link w:val="PidipaginaCarattere"/>
    <w:uiPriority w:val="99"/>
    <w:unhideWhenUsed/>
    <w:rsid w:val="002E2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5D0"/>
  </w:style>
  <w:style w:type="character" w:customStyle="1" w:styleId="corpotestoinformativaCarattere">
    <w:name w:val="corpo testo informativa Carattere"/>
    <w:link w:val="corpotestoinformativa"/>
    <w:locked/>
    <w:rsid w:val="007632C6"/>
    <w:rPr>
      <w:rFonts w:ascii="PT Sans" w:eastAsia="Times New Roman" w:hAnsi="PT Sans" w:cs="Times New Roman"/>
      <w:sz w:val="22"/>
      <w:szCs w:val="20"/>
    </w:rPr>
  </w:style>
  <w:style w:type="paragraph" w:customStyle="1" w:styleId="corpotestoinformativa">
    <w:name w:val="corpo testo informativa"/>
    <w:link w:val="corpotestoinformativaCarattere"/>
    <w:rsid w:val="007632C6"/>
    <w:pPr>
      <w:spacing w:line="320" w:lineRule="exact"/>
      <w:jc w:val="both"/>
    </w:pPr>
    <w:rPr>
      <w:rFonts w:ascii="PT Sans" w:eastAsia="Times New Roman" w:hAnsi="PT Sans" w:cs="Times New Roman"/>
      <w:sz w:val="22"/>
      <w:szCs w:val="20"/>
    </w:rPr>
  </w:style>
  <w:style w:type="character" w:customStyle="1" w:styleId="firma">
    <w:name w:val="firma"/>
    <w:rsid w:val="007632C6"/>
    <w:rPr>
      <w:rFonts w:ascii="PT Sans" w:hAnsi="PT Sans" w:hint="default"/>
      <w:b/>
      <w:bCs/>
      <w:i/>
      <w:iCs/>
    </w:rPr>
  </w:style>
  <w:style w:type="paragraph" w:customStyle="1" w:styleId="Default">
    <w:name w:val="Default"/>
    <w:uiPriority w:val="99"/>
    <w:rsid w:val="00C91443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en-US"/>
    </w:rPr>
  </w:style>
  <w:style w:type="paragraph" w:styleId="Paragrafoelenco">
    <w:name w:val="List Paragraph"/>
    <w:basedOn w:val="Normale"/>
    <w:uiPriority w:val="99"/>
    <w:qFormat/>
    <w:rsid w:val="00C9144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6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3151A6-68F1-4B8F-9969-F6EA1127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Agosto</cp:lastModifiedBy>
  <cp:revision>2</cp:revision>
  <cp:lastPrinted>2018-04-04T14:23:00Z</cp:lastPrinted>
  <dcterms:created xsi:type="dcterms:W3CDTF">2018-04-10T08:55:00Z</dcterms:created>
  <dcterms:modified xsi:type="dcterms:W3CDTF">2018-04-10T08:55:00Z</dcterms:modified>
</cp:coreProperties>
</file>